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0B1" w:rsidRDefault="00E517EB">
      <w:r>
        <w:rPr>
          <w:noProof/>
        </w:rPr>
        <w:pict>
          <v:shapetype id="_x0000_t202" coordsize="21600,21600" o:spt="202" path="m,l,21600r21600,l21600,xe">
            <v:stroke joinstyle="miter"/>
            <v:path gradientshapeok="t" o:connecttype="rect"/>
          </v:shapetype>
          <v:shape id="_x0000_s1039" type="#_x0000_t202" style="position:absolute;left:0;text-align:left;margin-left:7.65pt;margin-top:477.5pt;width:188.45pt;height:17.65pt;z-index:251671552" strokecolor="white [3212]">
            <v:textbox inset="5.85pt,.7pt,5.85pt,.7pt">
              <w:txbxContent>
                <w:p w:rsidR="00E517EB" w:rsidRPr="00E517EB" w:rsidRDefault="00E517EB">
                  <w:pPr>
                    <w:rPr>
                      <w:b/>
                    </w:rPr>
                  </w:pPr>
                  <w:r w:rsidRPr="00E517EB">
                    <w:rPr>
                      <w:rFonts w:hint="eastAsia"/>
                      <w:b/>
                    </w:rPr>
                    <w:t>建設途中の総合運動公園内の野球場</w:t>
                  </w:r>
                </w:p>
              </w:txbxContent>
            </v:textbox>
          </v:shape>
        </w:pict>
      </w:r>
      <w:r>
        <w:rPr>
          <w:noProof/>
        </w:rPr>
        <w:pict>
          <v:shape id="_x0000_s1036" type="#_x0000_t202" style="position:absolute;left:0;text-align:left;margin-left:2.6pt;margin-top:495.15pt;width:206.85pt;height:44.15pt;z-index:251669504" strokecolor="white [3212]">
            <v:textbox style="mso-next-textbox:#_x0000_s1036" inset="5.85pt,.7pt,5.85pt,.7pt">
              <w:txbxContent>
                <w:p w:rsidR="00A6053A" w:rsidRPr="00FF683E" w:rsidRDefault="00A6053A" w:rsidP="00E517EB">
                  <w:pPr>
                    <w:spacing w:line="440" w:lineRule="exact"/>
                    <w:rPr>
                      <w:rFonts w:ascii="HG創英角ﾎﾟｯﾌﾟ体" w:eastAsia="HG創英角ﾎﾟｯﾌﾟ体"/>
                      <w:sz w:val="28"/>
                      <w:szCs w:val="28"/>
                    </w:rPr>
                  </w:pPr>
                  <w:r w:rsidRPr="00FF683E">
                    <w:rPr>
                      <w:rFonts w:ascii="HG創英角ﾎﾟｯﾌﾟ体" w:eastAsia="HG創英角ﾎﾟｯﾌﾟ体" w:hint="eastAsia"/>
                      <w:sz w:val="28"/>
                      <w:szCs w:val="28"/>
                    </w:rPr>
                    <w:t>なかなか進まない</w:t>
                  </w:r>
                </w:p>
                <w:p w:rsidR="00A6053A" w:rsidRPr="00FF683E" w:rsidRDefault="00A6053A" w:rsidP="00E517EB">
                  <w:pPr>
                    <w:spacing w:line="440" w:lineRule="exact"/>
                    <w:jc w:val="center"/>
                    <w:rPr>
                      <w:rFonts w:ascii="HG創英角ﾎﾟｯﾌﾟ体" w:eastAsia="HG創英角ﾎﾟｯﾌﾟ体"/>
                      <w:sz w:val="44"/>
                      <w:szCs w:val="44"/>
                    </w:rPr>
                  </w:pPr>
                  <w:r w:rsidRPr="00FF683E">
                    <w:rPr>
                      <w:rFonts w:ascii="HG創英角ﾎﾟｯﾌﾟ体" w:eastAsia="HG創英角ﾎﾟｯﾌﾟ体" w:hint="eastAsia"/>
                      <w:sz w:val="44"/>
                      <w:szCs w:val="44"/>
                    </w:rPr>
                    <w:t>道路・水路改修</w:t>
                  </w:r>
                </w:p>
              </w:txbxContent>
            </v:textbox>
          </v:shape>
        </w:pict>
      </w:r>
      <w:r>
        <w:rPr>
          <w:noProof/>
        </w:rPr>
        <w:pict>
          <v:shape id="_x0000_s1035" type="#_x0000_t202" style="position:absolute;left:0;text-align:left;margin-left:2.6pt;margin-top:539.3pt;width:219.3pt;height:206.9pt;z-index:251668480" strokecolor="white [3212]">
            <v:textbox style="mso-next-textbox:#_x0000_s1035" inset="5.85pt,.7pt,5.85pt,.7pt">
              <w:txbxContent>
                <w:p w:rsidR="00A6053A" w:rsidRPr="00FF683E" w:rsidRDefault="00A6053A">
                  <w:pPr>
                    <w:rPr>
                      <w:b/>
                      <w:color w:val="FF0000"/>
                      <w:sz w:val="24"/>
                      <w:szCs w:val="24"/>
                    </w:rPr>
                  </w:pPr>
                  <w:r w:rsidRPr="00FF683E">
                    <w:rPr>
                      <w:rFonts w:hint="eastAsia"/>
                      <w:b/>
                      <w:color w:val="FF0000"/>
                      <w:sz w:val="24"/>
                      <w:szCs w:val="24"/>
                    </w:rPr>
                    <w:t>道路改修</w:t>
                  </w:r>
                </w:p>
                <w:tbl>
                  <w:tblPr>
                    <w:tblStyle w:val="a5"/>
                    <w:tblW w:w="0" w:type="auto"/>
                    <w:tblLook w:val="04A0" w:firstRow="1" w:lastRow="0" w:firstColumn="1" w:lastColumn="0" w:noHBand="0" w:noVBand="1"/>
                  </w:tblPr>
                  <w:tblGrid>
                    <w:gridCol w:w="1526"/>
                    <w:gridCol w:w="1275"/>
                    <w:gridCol w:w="1276"/>
                  </w:tblGrid>
                  <w:tr w:rsidR="00A6053A" w:rsidRPr="00FF683E" w:rsidTr="00FF683E">
                    <w:tc>
                      <w:tcPr>
                        <w:tcW w:w="1526" w:type="dxa"/>
                      </w:tcPr>
                      <w:p w:rsidR="00A6053A" w:rsidRPr="00FF683E" w:rsidRDefault="00A6053A" w:rsidP="00B56B8D">
                        <w:pPr>
                          <w:jc w:val="center"/>
                          <w:rPr>
                            <w:b/>
                            <w:sz w:val="24"/>
                            <w:szCs w:val="24"/>
                          </w:rPr>
                        </w:pPr>
                        <w:r w:rsidRPr="00FF683E">
                          <w:rPr>
                            <w:rFonts w:hint="eastAsia"/>
                            <w:b/>
                            <w:sz w:val="24"/>
                            <w:szCs w:val="24"/>
                          </w:rPr>
                          <w:t>年度</w:t>
                        </w:r>
                      </w:p>
                    </w:tc>
                    <w:tc>
                      <w:tcPr>
                        <w:tcW w:w="1275" w:type="dxa"/>
                      </w:tcPr>
                      <w:p w:rsidR="00A6053A" w:rsidRPr="00FF683E" w:rsidRDefault="00A6053A" w:rsidP="00B56B8D">
                        <w:pPr>
                          <w:jc w:val="center"/>
                          <w:rPr>
                            <w:b/>
                            <w:sz w:val="24"/>
                            <w:szCs w:val="24"/>
                          </w:rPr>
                        </w:pPr>
                        <w:r w:rsidRPr="00FF683E">
                          <w:rPr>
                            <w:rFonts w:hint="eastAsia"/>
                            <w:b/>
                            <w:sz w:val="24"/>
                            <w:szCs w:val="24"/>
                          </w:rPr>
                          <w:t>要望数</w:t>
                        </w:r>
                      </w:p>
                    </w:tc>
                    <w:tc>
                      <w:tcPr>
                        <w:tcW w:w="1276" w:type="dxa"/>
                      </w:tcPr>
                      <w:p w:rsidR="00A6053A" w:rsidRPr="00FF683E" w:rsidRDefault="00A6053A" w:rsidP="00B56B8D">
                        <w:pPr>
                          <w:jc w:val="center"/>
                          <w:rPr>
                            <w:b/>
                            <w:sz w:val="24"/>
                            <w:szCs w:val="24"/>
                          </w:rPr>
                        </w:pPr>
                        <w:r w:rsidRPr="00FF683E">
                          <w:rPr>
                            <w:rFonts w:hint="eastAsia"/>
                            <w:b/>
                            <w:sz w:val="24"/>
                            <w:szCs w:val="24"/>
                          </w:rPr>
                          <w:t>実施数</w:t>
                        </w:r>
                      </w:p>
                    </w:tc>
                  </w:tr>
                  <w:tr w:rsidR="00A6053A" w:rsidRPr="00FF683E" w:rsidTr="00FF683E">
                    <w:tc>
                      <w:tcPr>
                        <w:tcW w:w="1526" w:type="dxa"/>
                      </w:tcPr>
                      <w:p w:rsidR="00A6053A" w:rsidRPr="00FF683E" w:rsidRDefault="00A6053A" w:rsidP="00B56B8D">
                        <w:pPr>
                          <w:jc w:val="center"/>
                          <w:rPr>
                            <w:b/>
                            <w:sz w:val="22"/>
                          </w:rPr>
                        </w:pPr>
                        <w:r w:rsidRPr="00FF683E">
                          <w:rPr>
                            <w:rFonts w:hint="eastAsia"/>
                            <w:b/>
                            <w:sz w:val="22"/>
                          </w:rPr>
                          <w:t>平成２０年</w:t>
                        </w:r>
                      </w:p>
                    </w:tc>
                    <w:tc>
                      <w:tcPr>
                        <w:tcW w:w="1275" w:type="dxa"/>
                      </w:tcPr>
                      <w:p w:rsidR="00A6053A" w:rsidRPr="00FF683E" w:rsidRDefault="00A6053A" w:rsidP="00FF683E">
                        <w:pPr>
                          <w:ind w:firstLineChars="100" w:firstLine="241"/>
                          <w:jc w:val="right"/>
                          <w:rPr>
                            <w:b/>
                            <w:sz w:val="24"/>
                            <w:szCs w:val="24"/>
                          </w:rPr>
                        </w:pPr>
                        <w:r w:rsidRPr="00FF683E">
                          <w:rPr>
                            <w:rFonts w:hint="eastAsia"/>
                            <w:b/>
                            <w:sz w:val="24"/>
                            <w:szCs w:val="24"/>
                          </w:rPr>
                          <w:t>７１８</w:t>
                        </w:r>
                      </w:p>
                    </w:tc>
                    <w:tc>
                      <w:tcPr>
                        <w:tcW w:w="1276" w:type="dxa"/>
                      </w:tcPr>
                      <w:p w:rsidR="00A6053A" w:rsidRPr="00FF683E" w:rsidRDefault="00A6053A" w:rsidP="00FF683E">
                        <w:pPr>
                          <w:jc w:val="right"/>
                          <w:rPr>
                            <w:b/>
                            <w:sz w:val="24"/>
                            <w:szCs w:val="24"/>
                          </w:rPr>
                        </w:pPr>
                        <w:r w:rsidRPr="00FF683E">
                          <w:rPr>
                            <w:rFonts w:hint="eastAsia"/>
                            <w:b/>
                            <w:sz w:val="24"/>
                            <w:szCs w:val="24"/>
                          </w:rPr>
                          <w:t>１８５</w:t>
                        </w:r>
                      </w:p>
                    </w:tc>
                  </w:tr>
                  <w:tr w:rsidR="00A6053A" w:rsidRPr="00FF683E" w:rsidTr="00FF683E">
                    <w:tc>
                      <w:tcPr>
                        <w:tcW w:w="1526" w:type="dxa"/>
                      </w:tcPr>
                      <w:p w:rsidR="00A6053A" w:rsidRPr="00FF683E" w:rsidRDefault="00A6053A" w:rsidP="00B56B8D">
                        <w:pPr>
                          <w:jc w:val="center"/>
                          <w:rPr>
                            <w:b/>
                            <w:sz w:val="22"/>
                          </w:rPr>
                        </w:pPr>
                        <w:r w:rsidRPr="00FF683E">
                          <w:rPr>
                            <w:rFonts w:hint="eastAsia"/>
                            <w:b/>
                            <w:sz w:val="22"/>
                          </w:rPr>
                          <w:t>平成２１年</w:t>
                        </w:r>
                      </w:p>
                    </w:tc>
                    <w:tc>
                      <w:tcPr>
                        <w:tcW w:w="1275" w:type="dxa"/>
                      </w:tcPr>
                      <w:p w:rsidR="00A6053A" w:rsidRPr="00FF683E" w:rsidRDefault="00A6053A" w:rsidP="00FF683E">
                        <w:pPr>
                          <w:ind w:firstLineChars="100" w:firstLine="241"/>
                          <w:jc w:val="right"/>
                          <w:rPr>
                            <w:b/>
                            <w:sz w:val="24"/>
                            <w:szCs w:val="24"/>
                          </w:rPr>
                        </w:pPr>
                        <w:r w:rsidRPr="00FF683E">
                          <w:rPr>
                            <w:rFonts w:hint="eastAsia"/>
                            <w:b/>
                            <w:sz w:val="24"/>
                            <w:szCs w:val="24"/>
                          </w:rPr>
                          <w:t>８６２</w:t>
                        </w:r>
                      </w:p>
                    </w:tc>
                    <w:tc>
                      <w:tcPr>
                        <w:tcW w:w="1276" w:type="dxa"/>
                      </w:tcPr>
                      <w:p w:rsidR="00A6053A" w:rsidRPr="00FF683E" w:rsidRDefault="00A6053A" w:rsidP="00FF683E">
                        <w:pPr>
                          <w:jc w:val="right"/>
                          <w:rPr>
                            <w:b/>
                            <w:sz w:val="24"/>
                            <w:szCs w:val="24"/>
                          </w:rPr>
                        </w:pPr>
                        <w:r w:rsidRPr="00FF683E">
                          <w:rPr>
                            <w:rFonts w:hint="eastAsia"/>
                            <w:b/>
                            <w:sz w:val="24"/>
                            <w:szCs w:val="24"/>
                          </w:rPr>
                          <w:t>２９０</w:t>
                        </w:r>
                      </w:p>
                    </w:tc>
                  </w:tr>
                  <w:tr w:rsidR="00A6053A" w:rsidRPr="00FF683E" w:rsidTr="00FF683E">
                    <w:tc>
                      <w:tcPr>
                        <w:tcW w:w="1526" w:type="dxa"/>
                      </w:tcPr>
                      <w:p w:rsidR="00A6053A" w:rsidRPr="00FF683E" w:rsidRDefault="00A6053A" w:rsidP="00B56B8D">
                        <w:pPr>
                          <w:jc w:val="center"/>
                          <w:rPr>
                            <w:b/>
                            <w:sz w:val="22"/>
                          </w:rPr>
                        </w:pPr>
                        <w:r w:rsidRPr="00FF683E">
                          <w:rPr>
                            <w:rFonts w:hint="eastAsia"/>
                            <w:b/>
                            <w:sz w:val="22"/>
                          </w:rPr>
                          <w:t>平成２２年</w:t>
                        </w:r>
                      </w:p>
                    </w:tc>
                    <w:tc>
                      <w:tcPr>
                        <w:tcW w:w="1275" w:type="dxa"/>
                      </w:tcPr>
                      <w:p w:rsidR="00A6053A" w:rsidRPr="00FF683E" w:rsidRDefault="00A6053A" w:rsidP="00FF683E">
                        <w:pPr>
                          <w:ind w:firstLineChars="100" w:firstLine="241"/>
                          <w:jc w:val="right"/>
                          <w:rPr>
                            <w:b/>
                            <w:sz w:val="24"/>
                            <w:szCs w:val="24"/>
                          </w:rPr>
                        </w:pPr>
                        <w:r w:rsidRPr="00FF683E">
                          <w:rPr>
                            <w:rFonts w:hint="eastAsia"/>
                            <w:b/>
                            <w:sz w:val="24"/>
                            <w:szCs w:val="24"/>
                          </w:rPr>
                          <w:t>９６０</w:t>
                        </w:r>
                      </w:p>
                    </w:tc>
                    <w:tc>
                      <w:tcPr>
                        <w:tcW w:w="1276" w:type="dxa"/>
                      </w:tcPr>
                      <w:p w:rsidR="00A6053A" w:rsidRPr="00FF683E" w:rsidRDefault="00A6053A" w:rsidP="00FF683E">
                        <w:pPr>
                          <w:jc w:val="right"/>
                          <w:rPr>
                            <w:b/>
                            <w:sz w:val="24"/>
                            <w:szCs w:val="24"/>
                          </w:rPr>
                        </w:pPr>
                        <w:r w:rsidRPr="00FF683E">
                          <w:rPr>
                            <w:rFonts w:hint="eastAsia"/>
                            <w:b/>
                            <w:sz w:val="24"/>
                            <w:szCs w:val="24"/>
                          </w:rPr>
                          <w:t>３６０</w:t>
                        </w:r>
                      </w:p>
                    </w:tc>
                  </w:tr>
                  <w:tr w:rsidR="00A6053A" w:rsidRPr="00FF683E" w:rsidTr="00FF683E">
                    <w:tc>
                      <w:tcPr>
                        <w:tcW w:w="1526" w:type="dxa"/>
                      </w:tcPr>
                      <w:p w:rsidR="00A6053A" w:rsidRPr="00FF683E" w:rsidRDefault="00A6053A" w:rsidP="00B56B8D">
                        <w:pPr>
                          <w:jc w:val="center"/>
                          <w:rPr>
                            <w:b/>
                            <w:sz w:val="22"/>
                          </w:rPr>
                        </w:pPr>
                        <w:r w:rsidRPr="00FF683E">
                          <w:rPr>
                            <w:rFonts w:hint="eastAsia"/>
                            <w:b/>
                            <w:sz w:val="22"/>
                          </w:rPr>
                          <w:t>平成２３年</w:t>
                        </w:r>
                      </w:p>
                    </w:tc>
                    <w:tc>
                      <w:tcPr>
                        <w:tcW w:w="1275" w:type="dxa"/>
                      </w:tcPr>
                      <w:p w:rsidR="00A6053A" w:rsidRPr="00FF683E" w:rsidRDefault="00A6053A" w:rsidP="00FF683E">
                        <w:pPr>
                          <w:jc w:val="right"/>
                          <w:rPr>
                            <w:b/>
                            <w:sz w:val="24"/>
                            <w:szCs w:val="24"/>
                          </w:rPr>
                        </w:pPr>
                        <w:r w:rsidRPr="00FF683E">
                          <w:rPr>
                            <w:rFonts w:hint="eastAsia"/>
                            <w:b/>
                            <w:sz w:val="24"/>
                            <w:szCs w:val="24"/>
                          </w:rPr>
                          <w:t>１０２２</w:t>
                        </w:r>
                      </w:p>
                    </w:tc>
                    <w:tc>
                      <w:tcPr>
                        <w:tcW w:w="1276" w:type="dxa"/>
                      </w:tcPr>
                      <w:p w:rsidR="00A6053A" w:rsidRPr="00FF683E" w:rsidRDefault="00A6053A" w:rsidP="00FF683E">
                        <w:pPr>
                          <w:jc w:val="right"/>
                          <w:rPr>
                            <w:b/>
                            <w:sz w:val="24"/>
                            <w:szCs w:val="24"/>
                          </w:rPr>
                        </w:pPr>
                        <w:r w:rsidRPr="00FF683E">
                          <w:rPr>
                            <w:rFonts w:hint="eastAsia"/>
                            <w:b/>
                            <w:sz w:val="24"/>
                            <w:szCs w:val="24"/>
                          </w:rPr>
                          <w:t>３８２</w:t>
                        </w:r>
                      </w:p>
                    </w:tc>
                  </w:tr>
                </w:tbl>
                <w:p w:rsidR="00A6053A" w:rsidRPr="00FF683E" w:rsidRDefault="00A6053A">
                  <w:pPr>
                    <w:rPr>
                      <w:b/>
                      <w:color w:val="FF0000"/>
                      <w:sz w:val="24"/>
                      <w:szCs w:val="24"/>
                    </w:rPr>
                  </w:pPr>
                  <w:r w:rsidRPr="00FF683E">
                    <w:rPr>
                      <w:rFonts w:hint="eastAsia"/>
                      <w:b/>
                      <w:color w:val="FF0000"/>
                      <w:sz w:val="24"/>
                      <w:szCs w:val="24"/>
                    </w:rPr>
                    <w:t>水路改修</w:t>
                  </w:r>
                </w:p>
                <w:tbl>
                  <w:tblPr>
                    <w:tblStyle w:val="a5"/>
                    <w:tblW w:w="0" w:type="auto"/>
                    <w:tblLook w:val="04A0" w:firstRow="1" w:lastRow="0" w:firstColumn="1" w:lastColumn="0" w:noHBand="0" w:noVBand="1"/>
                  </w:tblPr>
                  <w:tblGrid>
                    <w:gridCol w:w="1526"/>
                    <w:gridCol w:w="1276"/>
                    <w:gridCol w:w="1275"/>
                  </w:tblGrid>
                  <w:tr w:rsidR="00A6053A" w:rsidRPr="00FF683E" w:rsidTr="00FF683E">
                    <w:tc>
                      <w:tcPr>
                        <w:tcW w:w="1526" w:type="dxa"/>
                      </w:tcPr>
                      <w:p w:rsidR="00A6053A" w:rsidRPr="00FF683E" w:rsidRDefault="00A6053A" w:rsidP="00B56B8D">
                        <w:pPr>
                          <w:jc w:val="center"/>
                          <w:rPr>
                            <w:b/>
                            <w:sz w:val="22"/>
                          </w:rPr>
                        </w:pPr>
                        <w:r w:rsidRPr="00FF683E">
                          <w:rPr>
                            <w:rFonts w:hint="eastAsia"/>
                            <w:b/>
                            <w:sz w:val="22"/>
                          </w:rPr>
                          <w:t>平成２０年</w:t>
                        </w:r>
                      </w:p>
                    </w:tc>
                    <w:tc>
                      <w:tcPr>
                        <w:tcW w:w="1276" w:type="dxa"/>
                      </w:tcPr>
                      <w:p w:rsidR="00A6053A" w:rsidRPr="00FF683E" w:rsidRDefault="00A6053A" w:rsidP="00FF683E">
                        <w:pPr>
                          <w:jc w:val="right"/>
                          <w:rPr>
                            <w:b/>
                            <w:sz w:val="24"/>
                            <w:szCs w:val="24"/>
                          </w:rPr>
                        </w:pPr>
                        <w:r w:rsidRPr="00FF683E">
                          <w:rPr>
                            <w:rFonts w:hint="eastAsia"/>
                            <w:b/>
                            <w:sz w:val="24"/>
                            <w:szCs w:val="24"/>
                          </w:rPr>
                          <w:t>２９６</w:t>
                        </w:r>
                      </w:p>
                    </w:tc>
                    <w:tc>
                      <w:tcPr>
                        <w:tcW w:w="1275" w:type="dxa"/>
                      </w:tcPr>
                      <w:p w:rsidR="00A6053A" w:rsidRPr="00FF683E" w:rsidRDefault="00A6053A" w:rsidP="00FF683E">
                        <w:pPr>
                          <w:jc w:val="right"/>
                          <w:rPr>
                            <w:b/>
                            <w:sz w:val="24"/>
                            <w:szCs w:val="24"/>
                          </w:rPr>
                        </w:pPr>
                        <w:r w:rsidRPr="00FF683E">
                          <w:rPr>
                            <w:rFonts w:hint="eastAsia"/>
                            <w:b/>
                            <w:sz w:val="24"/>
                            <w:szCs w:val="24"/>
                          </w:rPr>
                          <w:t>１１８</w:t>
                        </w:r>
                      </w:p>
                    </w:tc>
                  </w:tr>
                  <w:tr w:rsidR="00A6053A" w:rsidRPr="00FF683E" w:rsidTr="00FF683E">
                    <w:tc>
                      <w:tcPr>
                        <w:tcW w:w="1526" w:type="dxa"/>
                      </w:tcPr>
                      <w:p w:rsidR="00A6053A" w:rsidRPr="00FF683E" w:rsidRDefault="00A6053A" w:rsidP="00B56B8D">
                        <w:pPr>
                          <w:jc w:val="center"/>
                          <w:rPr>
                            <w:b/>
                            <w:sz w:val="22"/>
                          </w:rPr>
                        </w:pPr>
                        <w:r w:rsidRPr="00FF683E">
                          <w:rPr>
                            <w:rFonts w:hint="eastAsia"/>
                            <w:b/>
                            <w:sz w:val="22"/>
                          </w:rPr>
                          <w:t>平成２１年</w:t>
                        </w:r>
                      </w:p>
                    </w:tc>
                    <w:tc>
                      <w:tcPr>
                        <w:tcW w:w="1276" w:type="dxa"/>
                      </w:tcPr>
                      <w:p w:rsidR="00A6053A" w:rsidRPr="00FF683E" w:rsidRDefault="00A6053A" w:rsidP="00FF683E">
                        <w:pPr>
                          <w:jc w:val="right"/>
                          <w:rPr>
                            <w:b/>
                            <w:sz w:val="24"/>
                            <w:szCs w:val="24"/>
                          </w:rPr>
                        </w:pPr>
                        <w:r w:rsidRPr="00FF683E">
                          <w:rPr>
                            <w:rFonts w:hint="eastAsia"/>
                            <w:b/>
                            <w:sz w:val="24"/>
                            <w:szCs w:val="24"/>
                          </w:rPr>
                          <w:t>３６７</w:t>
                        </w:r>
                      </w:p>
                    </w:tc>
                    <w:tc>
                      <w:tcPr>
                        <w:tcW w:w="1275" w:type="dxa"/>
                      </w:tcPr>
                      <w:p w:rsidR="00A6053A" w:rsidRPr="00FF683E" w:rsidRDefault="00A6053A" w:rsidP="00FF683E">
                        <w:pPr>
                          <w:jc w:val="right"/>
                          <w:rPr>
                            <w:b/>
                            <w:sz w:val="24"/>
                            <w:szCs w:val="24"/>
                          </w:rPr>
                        </w:pPr>
                        <w:r w:rsidRPr="00FF683E">
                          <w:rPr>
                            <w:rFonts w:hint="eastAsia"/>
                            <w:b/>
                            <w:sz w:val="24"/>
                            <w:szCs w:val="24"/>
                          </w:rPr>
                          <w:t>１７９</w:t>
                        </w:r>
                      </w:p>
                    </w:tc>
                  </w:tr>
                  <w:tr w:rsidR="00A6053A" w:rsidRPr="00FF683E" w:rsidTr="00FF683E">
                    <w:tc>
                      <w:tcPr>
                        <w:tcW w:w="1526" w:type="dxa"/>
                      </w:tcPr>
                      <w:p w:rsidR="00A6053A" w:rsidRPr="00FF683E" w:rsidRDefault="00A6053A" w:rsidP="00B56B8D">
                        <w:pPr>
                          <w:jc w:val="center"/>
                          <w:rPr>
                            <w:b/>
                            <w:sz w:val="22"/>
                          </w:rPr>
                        </w:pPr>
                        <w:r w:rsidRPr="00FF683E">
                          <w:rPr>
                            <w:rFonts w:hint="eastAsia"/>
                            <w:b/>
                            <w:sz w:val="22"/>
                          </w:rPr>
                          <w:t>平成２２年</w:t>
                        </w:r>
                      </w:p>
                    </w:tc>
                    <w:tc>
                      <w:tcPr>
                        <w:tcW w:w="1276" w:type="dxa"/>
                      </w:tcPr>
                      <w:p w:rsidR="00A6053A" w:rsidRPr="00FF683E" w:rsidRDefault="00A6053A" w:rsidP="00FF683E">
                        <w:pPr>
                          <w:jc w:val="right"/>
                          <w:rPr>
                            <w:b/>
                            <w:sz w:val="24"/>
                            <w:szCs w:val="24"/>
                          </w:rPr>
                        </w:pPr>
                        <w:r w:rsidRPr="00FF683E">
                          <w:rPr>
                            <w:rFonts w:hint="eastAsia"/>
                            <w:b/>
                            <w:sz w:val="24"/>
                            <w:szCs w:val="24"/>
                          </w:rPr>
                          <w:t>４５１</w:t>
                        </w:r>
                      </w:p>
                    </w:tc>
                    <w:tc>
                      <w:tcPr>
                        <w:tcW w:w="1275" w:type="dxa"/>
                      </w:tcPr>
                      <w:p w:rsidR="00A6053A" w:rsidRPr="00FF683E" w:rsidRDefault="00A6053A" w:rsidP="00FF683E">
                        <w:pPr>
                          <w:jc w:val="right"/>
                          <w:rPr>
                            <w:b/>
                            <w:sz w:val="24"/>
                            <w:szCs w:val="24"/>
                          </w:rPr>
                        </w:pPr>
                        <w:r w:rsidRPr="00FF683E">
                          <w:rPr>
                            <w:rFonts w:hint="eastAsia"/>
                            <w:b/>
                            <w:sz w:val="24"/>
                            <w:szCs w:val="24"/>
                          </w:rPr>
                          <w:t>２２８</w:t>
                        </w:r>
                      </w:p>
                    </w:tc>
                  </w:tr>
                  <w:tr w:rsidR="00A6053A" w:rsidRPr="00FF683E" w:rsidTr="00FF683E">
                    <w:tc>
                      <w:tcPr>
                        <w:tcW w:w="1526" w:type="dxa"/>
                      </w:tcPr>
                      <w:p w:rsidR="00A6053A" w:rsidRPr="00FF683E" w:rsidRDefault="00A6053A" w:rsidP="00B56B8D">
                        <w:pPr>
                          <w:jc w:val="center"/>
                          <w:rPr>
                            <w:b/>
                            <w:sz w:val="22"/>
                          </w:rPr>
                        </w:pPr>
                        <w:r w:rsidRPr="00FF683E">
                          <w:rPr>
                            <w:rFonts w:hint="eastAsia"/>
                            <w:b/>
                            <w:sz w:val="22"/>
                          </w:rPr>
                          <w:t>平成２３年</w:t>
                        </w:r>
                      </w:p>
                    </w:tc>
                    <w:tc>
                      <w:tcPr>
                        <w:tcW w:w="1276" w:type="dxa"/>
                      </w:tcPr>
                      <w:p w:rsidR="00A6053A" w:rsidRPr="00FF683E" w:rsidRDefault="00A6053A" w:rsidP="00FF683E">
                        <w:pPr>
                          <w:jc w:val="right"/>
                          <w:rPr>
                            <w:b/>
                            <w:sz w:val="24"/>
                            <w:szCs w:val="24"/>
                          </w:rPr>
                        </w:pPr>
                        <w:r w:rsidRPr="00FF683E">
                          <w:rPr>
                            <w:rFonts w:hint="eastAsia"/>
                            <w:b/>
                            <w:sz w:val="24"/>
                            <w:szCs w:val="24"/>
                          </w:rPr>
                          <w:t>５０８</w:t>
                        </w:r>
                      </w:p>
                    </w:tc>
                    <w:tc>
                      <w:tcPr>
                        <w:tcW w:w="1275" w:type="dxa"/>
                      </w:tcPr>
                      <w:p w:rsidR="00A6053A" w:rsidRPr="00FF683E" w:rsidRDefault="00A6053A" w:rsidP="00FF683E">
                        <w:pPr>
                          <w:jc w:val="right"/>
                          <w:rPr>
                            <w:b/>
                            <w:sz w:val="24"/>
                            <w:szCs w:val="24"/>
                          </w:rPr>
                        </w:pPr>
                        <w:r w:rsidRPr="00FF683E">
                          <w:rPr>
                            <w:rFonts w:hint="eastAsia"/>
                            <w:b/>
                            <w:sz w:val="24"/>
                            <w:szCs w:val="24"/>
                          </w:rPr>
                          <w:t>２４４</w:t>
                        </w:r>
                      </w:p>
                    </w:tc>
                  </w:tr>
                </w:tbl>
                <w:p w:rsidR="00A6053A" w:rsidRDefault="00A6053A"/>
              </w:txbxContent>
            </v:textbox>
          </v:shape>
        </w:pict>
      </w:r>
      <w:r>
        <w:rPr>
          <w:noProof/>
        </w:rPr>
        <w:pict>
          <v:shape id="_x0000_s1032" type="#_x0000_t202" style="position:absolute;left:0;text-align:left;margin-left:226.85pt;margin-top:354pt;width:305.5pt;height:409.1pt;z-index:251666432" strokeweight="2.5pt">
            <v:stroke dashstyle="1 1" endcap="round"/>
            <v:textbox style="layout-flow:vertical-ideographic;mso-next-textbox:#_x0000_s1032" inset="5.85pt,.7pt,5.85pt,.7pt">
              <w:txbxContent>
                <w:p w:rsidR="00FC7064" w:rsidRPr="00A6053A" w:rsidRDefault="00B0140C" w:rsidP="00A6053A">
                  <w:pPr>
                    <w:spacing w:line="340" w:lineRule="exact"/>
                    <w:rPr>
                      <w:rFonts w:ascii="HG創英角ﾎﾟｯﾌﾟ体" w:eastAsia="HG創英角ﾎﾟｯﾌﾟ体"/>
                      <w:color w:val="FF0000"/>
                      <w:sz w:val="28"/>
                      <w:szCs w:val="28"/>
                    </w:rPr>
                  </w:pPr>
                  <w:r w:rsidRPr="00A6053A">
                    <w:rPr>
                      <w:rFonts w:ascii="HG創英角ﾎﾟｯﾌﾟ体" w:eastAsia="HG創英角ﾎﾟｯﾌﾟ体" w:hint="eastAsia"/>
                      <w:color w:val="FF0000"/>
                      <w:sz w:val="28"/>
                      <w:szCs w:val="28"/>
                    </w:rPr>
                    <w:t>市民生活に密着した公共工事こそ重点配分をすべき</w:t>
                  </w:r>
                </w:p>
                <w:p w:rsidR="003960ED" w:rsidRPr="00A6053A" w:rsidRDefault="003960ED" w:rsidP="00A6053A">
                  <w:pPr>
                    <w:spacing w:line="340" w:lineRule="exact"/>
                    <w:rPr>
                      <w:b/>
                      <w:sz w:val="24"/>
                      <w:szCs w:val="24"/>
                    </w:rPr>
                  </w:pPr>
                  <w:r w:rsidRPr="00A6053A">
                    <w:rPr>
                      <w:rFonts w:hint="eastAsia"/>
                      <w:b/>
                      <w:sz w:val="24"/>
                      <w:szCs w:val="24"/>
                    </w:rPr>
                    <w:t xml:space="preserve">　総合運動公園野球場整備費は、国の「防災安全交付金」として事業化されているもので、市財政からの負担はありません。</w:t>
                  </w:r>
                </w:p>
                <w:p w:rsidR="003960ED" w:rsidRDefault="003960ED" w:rsidP="00A6053A">
                  <w:pPr>
                    <w:spacing w:line="340" w:lineRule="exact"/>
                    <w:rPr>
                      <w:b/>
                      <w:sz w:val="24"/>
                      <w:szCs w:val="24"/>
                    </w:rPr>
                  </w:pPr>
                  <w:r w:rsidRPr="00A6053A">
                    <w:rPr>
                      <w:rFonts w:hint="eastAsia"/>
                      <w:b/>
                      <w:sz w:val="24"/>
                      <w:szCs w:val="24"/>
                    </w:rPr>
                    <w:t xml:space="preserve">　安倍内閣は「国土強靭化」と称し、防災対策工事に重点的に税金を配備するとしています。</w:t>
                  </w:r>
                  <w:r w:rsidR="00A6053A">
                    <w:rPr>
                      <w:rFonts w:hint="eastAsia"/>
                      <w:b/>
                      <w:sz w:val="24"/>
                      <w:szCs w:val="24"/>
                    </w:rPr>
                    <w:t>総合</w:t>
                  </w:r>
                  <w:r w:rsidRPr="00A6053A">
                    <w:rPr>
                      <w:rFonts w:hint="eastAsia"/>
                      <w:b/>
                      <w:sz w:val="24"/>
                      <w:szCs w:val="24"/>
                    </w:rPr>
                    <w:t>公園は、緊急時にヘリポートとしても機能するので、野球場整備事業にも国からお金が支給されます。</w:t>
                  </w:r>
                </w:p>
                <w:p w:rsidR="00A6053A" w:rsidRPr="00A6053A" w:rsidRDefault="00A6053A" w:rsidP="00A6053A">
                  <w:pPr>
                    <w:spacing w:line="340" w:lineRule="exact"/>
                    <w:rPr>
                      <w:b/>
                      <w:sz w:val="24"/>
                      <w:szCs w:val="24"/>
                    </w:rPr>
                  </w:pPr>
                  <w:r>
                    <w:rPr>
                      <w:rFonts w:hint="eastAsia"/>
                      <w:b/>
                      <w:sz w:val="24"/>
                      <w:szCs w:val="24"/>
                    </w:rPr>
                    <w:t xml:space="preserve">　しかし、こうした交付金のあり方でいいのでしょうか。</w:t>
                  </w:r>
                </w:p>
                <w:p w:rsidR="003960ED" w:rsidRPr="00A6053A" w:rsidRDefault="003960ED" w:rsidP="00A6053A">
                  <w:pPr>
                    <w:spacing w:line="340" w:lineRule="exact"/>
                    <w:rPr>
                      <w:b/>
                      <w:sz w:val="24"/>
                      <w:szCs w:val="24"/>
                    </w:rPr>
                  </w:pPr>
                  <w:r w:rsidRPr="00A6053A">
                    <w:rPr>
                      <w:rFonts w:hint="eastAsia"/>
                      <w:b/>
                      <w:sz w:val="24"/>
                      <w:szCs w:val="24"/>
                    </w:rPr>
                    <w:t xml:space="preserve">　市の負担がないから</w:t>
                  </w:r>
                  <w:r w:rsidR="009F13B1" w:rsidRPr="00A6053A">
                    <w:rPr>
                      <w:rFonts w:hint="eastAsia"/>
                      <w:b/>
                      <w:sz w:val="24"/>
                      <w:szCs w:val="24"/>
                    </w:rPr>
                    <w:t>言っても、国の交付金も国民の大切な税金です。</w:t>
                  </w:r>
                </w:p>
                <w:p w:rsidR="003960ED" w:rsidRPr="00A6053A" w:rsidRDefault="003960ED" w:rsidP="00A6053A">
                  <w:pPr>
                    <w:spacing w:line="340" w:lineRule="exact"/>
                    <w:rPr>
                      <w:b/>
                      <w:sz w:val="24"/>
                      <w:szCs w:val="24"/>
                    </w:rPr>
                  </w:pPr>
                  <w:r w:rsidRPr="00A6053A">
                    <w:rPr>
                      <w:rFonts w:hint="eastAsia"/>
                      <w:b/>
                      <w:sz w:val="24"/>
                      <w:szCs w:val="24"/>
                    </w:rPr>
                    <w:t xml:space="preserve">　一方で、地元からの要望の強い身近な水路や道路の改良工事に対しては、国の補助が</w:t>
                  </w:r>
                  <w:r w:rsidR="009F13B1" w:rsidRPr="00A6053A">
                    <w:rPr>
                      <w:rFonts w:hint="eastAsia"/>
                      <w:b/>
                      <w:sz w:val="24"/>
                      <w:szCs w:val="24"/>
                    </w:rPr>
                    <w:t>出な</w:t>
                  </w:r>
                  <w:bookmarkStart w:id="0" w:name="_GoBack"/>
                  <w:bookmarkEnd w:id="0"/>
                  <w:r w:rsidR="009F13B1" w:rsidRPr="00A6053A">
                    <w:rPr>
                      <w:rFonts w:hint="eastAsia"/>
                      <w:b/>
                      <w:sz w:val="24"/>
                      <w:szCs w:val="24"/>
                    </w:rPr>
                    <w:t>い仕組みになっており、市は</w:t>
                  </w:r>
                  <w:r w:rsidRPr="00A6053A">
                    <w:rPr>
                      <w:rFonts w:hint="eastAsia"/>
                      <w:b/>
                      <w:sz w:val="24"/>
                      <w:szCs w:val="24"/>
                    </w:rPr>
                    <w:t>単独で予算を組まなければならないので、中々</w:t>
                  </w:r>
                  <w:r w:rsidR="009F13B1" w:rsidRPr="00A6053A">
                    <w:rPr>
                      <w:rFonts w:hint="eastAsia"/>
                      <w:b/>
                      <w:sz w:val="24"/>
                      <w:szCs w:val="24"/>
                    </w:rPr>
                    <w:t>実行</w:t>
                  </w:r>
                  <w:r w:rsidRPr="00A6053A">
                    <w:rPr>
                      <w:rFonts w:hint="eastAsia"/>
                      <w:b/>
                      <w:sz w:val="24"/>
                      <w:szCs w:val="24"/>
                    </w:rPr>
                    <w:t>となりません。（</w:t>
                  </w:r>
                  <w:r w:rsidR="009F13B1" w:rsidRPr="00A6053A">
                    <w:rPr>
                      <w:rFonts w:hint="eastAsia"/>
                      <w:b/>
                      <w:sz w:val="24"/>
                      <w:szCs w:val="24"/>
                    </w:rPr>
                    <w:t>今年２</w:t>
                  </w:r>
                  <w:r w:rsidRPr="00A6053A">
                    <w:rPr>
                      <w:rFonts w:hint="eastAsia"/>
                      <w:b/>
                      <w:sz w:val="24"/>
                      <w:szCs w:val="24"/>
                    </w:rPr>
                    <w:t>月議会で取り上げました）</w:t>
                  </w:r>
                </w:p>
                <w:p w:rsidR="003960ED" w:rsidRPr="00A6053A" w:rsidRDefault="003960ED" w:rsidP="00A6053A">
                  <w:pPr>
                    <w:spacing w:line="340" w:lineRule="exact"/>
                    <w:rPr>
                      <w:b/>
                      <w:sz w:val="24"/>
                      <w:szCs w:val="24"/>
                    </w:rPr>
                  </w:pPr>
                  <w:r w:rsidRPr="00A6053A">
                    <w:rPr>
                      <w:rFonts w:hint="eastAsia"/>
                      <w:b/>
                      <w:sz w:val="24"/>
                      <w:szCs w:val="24"/>
                    </w:rPr>
                    <w:t xml:space="preserve">　アベノミクス第２の矢「財政出動」は、こうした大型公共工事にバンバンお金を費やすもの、大型公共工事を行えば経済がよくなると言っていますが、田中角栄依頼今まで散々やってきた実行済みの愚策です。そこで産まれた巨額の借金のツケはまた国民に</w:t>
                  </w:r>
                  <w:r w:rsidR="009F13B1" w:rsidRPr="00A6053A">
                    <w:rPr>
                      <w:rFonts w:hint="eastAsia"/>
                      <w:b/>
                      <w:sz w:val="24"/>
                      <w:szCs w:val="24"/>
                    </w:rPr>
                    <w:t>回ってきます。日本共産党は、公共工事全てを否定するわけではなく、</w:t>
                  </w:r>
                  <w:r w:rsidR="00FF683E">
                    <w:rPr>
                      <w:rFonts w:hint="eastAsia"/>
                      <w:b/>
                      <w:sz w:val="24"/>
                      <w:szCs w:val="24"/>
                    </w:rPr>
                    <w:t>新規着工の大型工事より</w:t>
                  </w:r>
                  <w:r w:rsidR="009F13B1" w:rsidRPr="00A6053A">
                    <w:rPr>
                      <w:rFonts w:hint="eastAsia"/>
                      <w:b/>
                      <w:sz w:val="24"/>
                      <w:szCs w:val="24"/>
                    </w:rPr>
                    <w:t>地元密着の生活に直面した工事こそ、予算を重点配分すべきだと主張しています。</w:t>
                  </w:r>
                </w:p>
                <w:p w:rsidR="009F13B1" w:rsidRDefault="009F13B1">
                  <w:r>
                    <w:rPr>
                      <w:rFonts w:hint="eastAsia"/>
                    </w:rPr>
                    <w:t xml:space="preserve">　</w:t>
                  </w:r>
                </w:p>
              </w:txbxContent>
            </v:textbox>
          </v:shape>
        </w:pict>
      </w:r>
      <w:r>
        <w:rPr>
          <w:noProof/>
        </w:rPr>
        <w:pict>
          <v:shape id="_x0000_s1033" type="#_x0000_t202" style="position:absolute;left:0;text-align:left;margin-left:12pt;margin-top:341.65pt;width:184.1pt;height:141.4pt;z-index:251667456" strokecolor="white [3212]" strokeweight="1.5pt">
            <v:stroke dashstyle="1 1"/>
            <v:textbox style="mso-next-textbox:#_x0000_s1033" inset="5.85pt,.7pt,5.85pt,.7pt">
              <w:txbxContent>
                <w:p w:rsidR="009C522D" w:rsidRDefault="00E517EB">
                  <w:r>
                    <w:rPr>
                      <w:noProof/>
                    </w:rPr>
                    <w:drawing>
                      <wp:inline distT="0" distB="0" distL="0" distR="0" wp14:anchorId="67CC8538" wp14:editId="2C1FB300">
                        <wp:extent cx="2152015" cy="16141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948.JPG"/>
                                <pic:cNvPicPr/>
                              </pic:nvPicPr>
                              <pic:blipFill>
                                <a:blip r:embed="rId7">
                                  <a:extLst>
                                    <a:ext uri="{28A0092B-C50C-407E-A947-70E740481C1C}">
                                      <a14:useLocalDpi xmlns:a14="http://schemas.microsoft.com/office/drawing/2010/main" val="0"/>
                                    </a:ext>
                                  </a:extLst>
                                </a:blip>
                                <a:stretch>
                                  <a:fillRect/>
                                </a:stretch>
                              </pic:blipFill>
                              <pic:spPr>
                                <a:xfrm>
                                  <a:off x="0" y="0"/>
                                  <a:ext cx="2152015" cy="1614170"/>
                                </a:xfrm>
                                <a:prstGeom prst="rect">
                                  <a:avLst/>
                                </a:prstGeom>
                              </pic:spPr>
                            </pic:pic>
                          </a:graphicData>
                        </a:graphic>
                      </wp:inline>
                    </w:drawing>
                  </w:r>
                </w:p>
              </w:txbxContent>
            </v:textbox>
          </v:shape>
        </w:pict>
      </w:r>
      <w:r>
        <w:rPr>
          <w:noProof/>
        </w:rPr>
        <w:pict>
          <v:shape id="_x0000_s1029" type="#_x0000_t202" style="position:absolute;left:0;text-align:left;margin-left:317.9pt;margin-top:117.25pt;width:211.6pt;height:107.5pt;z-index:251663360" strokecolor="white [3212]">
            <v:textbox style="mso-next-textbox:#_x0000_s1029" inset="5.85pt,.7pt,5.85pt,.7pt">
              <w:txbxContent>
                <w:p w:rsidR="00FC7064" w:rsidRDefault="00E517EB">
                  <w:r>
                    <w:rPr>
                      <w:noProof/>
                    </w:rPr>
                    <w:drawing>
                      <wp:inline distT="0" distB="0" distL="0" distR="0" wp14:anchorId="3AE28071" wp14:editId="1E663F74">
                        <wp:extent cx="2529205" cy="11703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939~1-01.JPG"/>
                                <pic:cNvPicPr/>
                              </pic:nvPicPr>
                              <pic:blipFill>
                                <a:blip r:embed="rId8">
                                  <a:extLst>
                                    <a:ext uri="{28A0092B-C50C-407E-A947-70E740481C1C}">
                                      <a14:useLocalDpi xmlns:a14="http://schemas.microsoft.com/office/drawing/2010/main" val="0"/>
                                    </a:ext>
                                  </a:extLst>
                                </a:blip>
                                <a:stretch>
                                  <a:fillRect/>
                                </a:stretch>
                              </pic:blipFill>
                              <pic:spPr>
                                <a:xfrm>
                                  <a:off x="0" y="0"/>
                                  <a:ext cx="2529205" cy="1170305"/>
                                </a:xfrm>
                                <a:prstGeom prst="rect">
                                  <a:avLst/>
                                </a:prstGeom>
                              </pic:spPr>
                            </pic:pic>
                          </a:graphicData>
                        </a:graphic>
                      </wp:inline>
                    </w:drawing>
                  </w:r>
                </w:p>
              </w:txbxContent>
            </v:textbox>
          </v:shape>
        </w:pict>
      </w:r>
      <w:r w:rsidR="007C673E">
        <w:rPr>
          <w:noProof/>
        </w:rPr>
        <w:pict>
          <v:shape id="_x0000_s1031" type="#_x0000_t202" style="position:absolute;left:0;text-align:left;margin-left:-15.85pt;margin-top:121.65pt;width:327.85pt;height:226.35pt;z-index:251665408" strokecolor="white [3212]">
            <v:textbox style="mso-next-textbox:#_x0000_s1031" inset="5.85pt,.7pt,5.85pt,.7pt">
              <w:txbxContent>
                <w:p w:rsidR="00FC7064" w:rsidRPr="00FF683E" w:rsidRDefault="009F13B1" w:rsidP="00FF683E">
                  <w:pPr>
                    <w:spacing w:line="360" w:lineRule="exact"/>
                    <w:ind w:firstLineChars="100" w:firstLine="281"/>
                    <w:rPr>
                      <w:b/>
                      <w:sz w:val="28"/>
                      <w:szCs w:val="28"/>
                    </w:rPr>
                  </w:pPr>
                  <w:r w:rsidRPr="00FF683E">
                    <w:rPr>
                      <w:rFonts w:hint="eastAsia"/>
                      <w:b/>
                      <w:sz w:val="28"/>
                      <w:szCs w:val="28"/>
                    </w:rPr>
                    <w:t>総合運動公園内に</w:t>
                  </w:r>
                  <w:r w:rsidR="00FC7064" w:rsidRPr="00FF683E">
                    <w:rPr>
                      <w:rFonts w:hint="eastAsia"/>
                      <w:b/>
                      <w:sz w:val="28"/>
                      <w:szCs w:val="28"/>
                    </w:rPr>
                    <w:t>野球場</w:t>
                  </w:r>
                  <w:r w:rsidRPr="00FF683E">
                    <w:rPr>
                      <w:rFonts w:hint="eastAsia"/>
                      <w:b/>
                      <w:sz w:val="28"/>
                      <w:szCs w:val="28"/>
                    </w:rPr>
                    <w:t>が建設中です（２７年度完成予定）</w:t>
                  </w:r>
                  <w:r w:rsidR="00FC7064" w:rsidRPr="00FF683E">
                    <w:rPr>
                      <w:rFonts w:hint="eastAsia"/>
                      <w:b/>
                      <w:sz w:val="28"/>
                      <w:szCs w:val="28"/>
                    </w:rPr>
                    <w:t>総事業費は約３億４千万、私は野球場の建設自体を否定するものではありませんが、完成した野球</w:t>
                  </w:r>
                  <w:r w:rsidRPr="00FF683E">
                    <w:rPr>
                      <w:rFonts w:hint="eastAsia"/>
                      <w:b/>
                      <w:sz w:val="28"/>
                      <w:szCs w:val="28"/>
                    </w:rPr>
                    <w:t>場が市民に密着した使いやすいものでないと「無駄なハコモノ工事」になります</w:t>
                  </w:r>
                  <w:r w:rsidR="00FC7064" w:rsidRPr="00FF683E">
                    <w:rPr>
                      <w:rFonts w:hint="eastAsia"/>
                      <w:b/>
                      <w:sz w:val="28"/>
                      <w:szCs w:val="28"/>
                    </w:rPr>
                    <w:t>。</w:t>
                  </w:r>
                </w:p>
                <w:p w:rsidR="00286FDE" w:rsidRDefault="009F13B1" w:rsidP="00FF683E">
                  <w:pPr>
                    <w:spacing w:line="360" w:lineRule="exact"/>
                    <w:ind w:firstLineChars="100" w:firstLine="281"/>
                    <w:rPr>
                      <w:b/>
                      <w:sz w:val="28"/>
                      <w:szCs w:val="28"/>
                    </w:rPr>
                  </w:pPr>
                  <w:r w:rsidRPr="00FF683E">
                    <w:rPr>
                      <w:rFonts w:hint="eastAsia"/>
                      <w:b/>
                      <w:sz w:val="28"/>
                      <w:szCs w:val="28"/>
                    </w:rPr>
                    <w:t>総合</w:t>
                  </w:r>
                  <w:r w:rsidR="00FC7064" w:rsidRPr="00FF683E">
                    <w:rPr>
                      <w:rFonts w:hint="eastAsia"/>
                      <w:b/>
                      <w:sz w:val="28"/>
                      <w:szCs w:val="28"/>
                    </w:rPr>
                    <w:t>公園内にはグランドゴルフ場がありますが、大井川河川敷公園のグランドゴルフ場と比べ使用料が割高な為、あまり利用されていません</w:t>
                  </w:r>
                  <w:r w:rsidR="009C522D" w:rsidRPr="00FF683E">
                    <w:rPr>
                      <w:rFonts w:hint="eastAsia"/>
                      <w:b/>
                      <w:sz w:val="28"/>
                      <w:szCs w:val="28"/>
                    </w:rPr>
                    <w:t>（右図）</w:t>
                  </w:r>
                  <w:r w:rsidR="00FC7064" w:rsidRPr="00FF683E">
                    <w:rPr>
                      <w:rFonts w:hint="eastAsia"/>
                      <w:b/>
                      <w:sz w:val="28"/>
                      <w:szCs w:val="28"/>
                    </w:rPr>
                    <w:t>こういう状況にならないように、現在ある市民グランド野球場と同等程度の利用料にするように要請しました。</w:t>
                  </w:r>
                </w:p>
                <w:p w:rsidR="00FC7064" w:rsidRPr="00FF683E" w:rsidRDefault="00FC7064" w:rsidP="00FF683E">
                  <w:pPr>
                    <w:spacing w:line="360" w:lineRule="exact"/>
                    <w:ind w:firstLineChars="100" w:firstLine="281"/>
                    <w:rPr>
                      <w:b/>
                      <w:sz w:val="28"/>
                      <w:szCs w:val="28"/>
                    </w:rPr>
                  </w:pPr>
                  <w:r w:rsidRPr="00FF683E">
                    <w:rPr>
                      <w:rFonts w:hint="eastAsia"/>
                      <w:b/>
                      <w:sz w:val="28"/>
                      <w:szCs w:val="28"/>
                    </w:rPr>
                    <w:t>（正式な利用料は１１月議会に上程されます）</w:t>
                  </w:r>
                </w:p>
              </w:txbxContent>
            </v:textbox>
          </v:shape>
        </w:pict>
      </w:r>
      <w:r w:rsidR="007C673E">
        <w:rPr>
          <w:noProof/>
        </w:rPr>
        <w:pict>
          <v:shape id="_x0000_s1037" type="#_x0000_t202" style="position:absolute;left:0;text-align:left;margin-left:-3.2pt;margin-top:746.2pt;width:207.2pt;height:20.7pt;z-index:251670528" strokecolor="white [3212]">
            <v:textbox style="mso-next-textbox:#_x0000_s1037" inset="5.85pt,.7pt,5.85pt,.7pt">
              <w:txbxContent>
                <w:p w:rsidR="00A6053A" w:rsidRPr="00FF683E" w:rsidRDefault="00A6053A">
                  <w:pPr>
                    <w:rPr>
                      <w:sz w:val="16"/>
                      <w:szCs w:val="16"/>
                    </w:rPr>
                  </w:pPr>
                  <w:r w:rsidRPr="00FF683E">
                    <w:rPr>
                      <w:rFonts w:hint="eastAsia"/>
                      <w:sz w:val="16"/>
                      <w:szCs w:val="16"/>
                    </w:rPr>
                    <w:t>市内全自治体から出された要望箇所数</w:t>
                  </w:r>
                  <w:r w:rsidR="00FF683E">
                    <w:rPr>
                      <w:rFonts w:hint="eastAsia"/>
                      <w:sz w:val="16"/>
                      <w:szCs w:val="16"/>
                    </w:rPr>
                    <w:t>と工事実施箇所</w:t>
                  </w:r>
                </w:p>
              </w:txbxContent>
            </v:textbox>
          </v:shape>
        </w:pict>
      </w:r>
      <w:r w:rsidR="007C673E">
        <w:rPr>
          <w:noProof/>
        </w:rPr>
        <w:pict>
          <v:shape id="_x0000_s1026" type="#_x0000_t202" style="position:absolute;left:0;text-align:left;margin-left:334.85pt;margin-top:19.1pt;width:154.35pt;height:31.65pt;z-index:251660288;mso-width-relative:margin;mso-height-relative:margin" strokecolor="white [3212]">
            <v:textbox style="mso-next-textbox:#_x0000_s1026">
              <w:txbxContent>
                <w:p w:rsidR="00FC7064" w:rsidRDefault="00FC7064">
                  <w:r>
                    <w:rPr>
                      <w:rFonts w:hint="eastAsia"/>
                    </w:rPr>
                    <w:t>常任委員会で取り上げました</w:t>
                  </w:r>
                </w:p>
              </w:txbxContent>
            </v:textbox>
          </v:shape>
        </w:pict>
      </w:r>
      <w:r w:rsidR="007C673E">
        <w:rPr>
          <w:noProof/>
        </w:rPr>
        <w:pict>
          <v:shape id="_x0000_s1030" type="#_x0000_t202" style="position:absolute;left:0;text-align:left;margin-left:317.9pt;margin-top:224.75pt;width:211.6pt;height:129.25pt;z-index:251664384" strokecolor="white [3212]">
            <v:textbox style="mso-next-textbox:#_x0000_s1030" inset="5.85pt,.7pt,5.85pt,.7pt">
              <w:txbxContent>
                <w:p w:rsidR="00FC7064" w:rsidRPr="009F13B1" w:rsidRDefault="009C522D" w:rsidP="009F13B1">
                  <w:pPr>
                    <w:jc w:val="center"/>
                    <w:rPr>
                      <w:b/>
                      <w:color w:val="FF0000"/>
                      <w:sz w:val="24"/>
                      <w:szCs w:val="24"/>
                    </w:rPr>
                  </w:pPr>
                  <w:r w:rsidRPr="009F13B1">
                    <w:rPr>
                      <w:rFonts w:hint="eastAsia"/>
                      <w:b/>
                      <w:color w:val="FF0000"/>
                      <w:sz w:val="24"/>
                      <w:szCs w:val="24"/>
                    </w:rPr>
                    <w:t>割高な総合公園のグランドゴルフ場</w:t>
                  </w:r>
                </w:p>
                <w:tbl>
                  <w:tblPr>
                    <w:tblStyle w:val="a5"/>
                    <w:tblW w:w="0" w:type="auto"/>
                    <w:tblLook w:val="04A0" w:firstRow="1" w:lastRow="0" w:firstColumn="1" w:lastColumn="0" w:noHBand="0" w:noVBand="1"/>
                  </w:tblPr>
                  <w:tblGrid>
                    <w:gridCol w:w="1396"/>
                    <w:gridCol w:w="1401"/>
                    <w:gridCol w:w="1401"/>
                  </w:tblGrid>
                  <w:tr w:rsidR="00FF683E" w:rsidRPr="009F13B1" w:rsidTr="009C522D">
                    <w:tc>
                      <w:tcPr>
                        <w:tcW w:w="1404" w:type="dxa"/>
                      </w:tcPr>
                      <w:p w:rsidR="009C522D" w:rsidRPr="009F13B1" w:rsidRDefault="009C522D">
                        <w:pPr>
                          <w:rPr>
                            <w:b/>
                          </w:rPr>
                        </w:pPr>
                      </w:p>
                    </w:tc>
                    <w:tc>
                      <w:tcPr>
                        <w:tcW w:w="1405" w:type="dxa"/>
                      </w:tcPr>
                      <w:p w:rsidR="009C522D" w:rsidRPr="009F13B1" w:rsidRDefault="009C522D">
                        <w:pPr>
                          <w:rPr>
                            <w:b/>
                            <w:sz w:val="18"/>
                            <w:szCs w:val="18"/>
                          </w:rPr>
                        </w:pPr>
                        <w:r w:rsidRPr="009F13B1">
                          <w:rPr>
                            <w:rFonts w:hint="eastAsia"/>
                            <w:b/>
                            <w:sz w:val="18"/>
                            <w:szCs w:val="18"/>
                          </w:rPr>
                          <w:t>大井川河川敷</w:t>
                        </w:r>
                      </w:p>
                    </w:tc>
                    <w:tc>
                      <w:tcPr>
                        <w:tcW w:w="1405" w:type="dxa"/>
                      </w:tcPr>
                      <w:p w:rsidR="009C522D" w:rsidRPr="009F13B1" w:rsidRDefault="009C522D">
                        <w:pPr>
                          <w:rPr>
                            <w:b/>
                            <w:sz w:val="18"/>
                            <w:szCs w:val="18"/>
                          </w:rPr>
                        </w:pPr>
                        <w:r w:rsidRPr="009F13B1">
                          <w:rPr>
                            <w:rFonts w:hint="eastAsia"/>
                            <w:b/>
                            <w:sz w:val="18"/>
                            <w:szCs w:val="18"/>
                          </w:rPr>
                          <w:t>総合運動公園</w:t>
                        </w:r>
                      </w:p>
                    </w:tc>
                  </w:tr>
                  <w:tr w:rsidR="00FF683E" w:rsidRPr="009F13B1" w:rsidTr="009C522D">
                    <w:tc>
                      <w:tcPr>
                        <w:tcW w:w="1404" w:type="dxa"/>
                      </w:tcPr>
                      <w:p w:rsidR="009C522D" w:rsidRPr="009F13B1" w:rsidRDefault="009C522D" w:rsidP="00FF683E">
                        <w:pPr>
                          <w:jc w:val="center"/>
                          <w:rPr>
                            <w:b/>
                          </w:rPr>
                        </w:pPr>
                        <w:r w:rsidRPr="009F13B1">
                          <w:rPr>
                            <w:rFonts w:hint="eastAsia"/>
                            <w:b/>
                          </w:rPr>
                          <w:t>当日券</w:t>
                        </w:r>
                      </w:p>
                    </w:tc>
                    <w:tc>
                      <w:tcPr>
                        <w:tcW w:w="1405" w:type="dxa"/>
                      </w:tcPr>
                      <w:p w:rsidR="009C522D" w:rsidRPr="009F13B1" w:rsidRDefault="009C522D" w:rsidP="00FF683E">
                        <w:pPr>
                          <w:jc w:val="right"/>
                          <w:rPr>
                            <w:b/>
                          </w:rPr>
                        </w:pPr>
                        <w:r w:rsidRPr="009F13B1">
                          <w:rPr>
                            <w:rFonts w:hint="eastAsia"/>
                            <w:b/>
                          </w:rPr>
                          <w:t>200</w:t>
                        </w:r>
                        <w:r w:rsidRPr="009F13B1">
                          <w:rPr>
                            <w:rFonts w:hint="eastAsia"/>
                            <w:b/>
                          </w:rPr>
                          <w:t>円</w:t>
                        </w:r>
                      </w:p>
                    </w:tc>
                    <w:tc>
                      <w:tcPr>
                        <w:tcW w:w="1405" w:type="dxa"/>
                      </w:tcPr>
                      <w:p w:rsidR="009C522D" w:rsidRPr="009F13B1" w:rsidRDefault="009C522D" w:rsidP="00FF683E">
                        <w:pPr>
                          <w:jc w:val="right"/>
                          <w:rPr>
                            <w:b/>
                          </w:rPr>
                        </w:pPr>
                        <w:r w:rsidRPr="009F13B1">
                          <w:rPr>
                            <w:rFonts w:hint="eastAsia"/>
                            <w:b/>
                          </w:rPr>
                          <w:t>300</w:t>
                        </w:r>
                        <w:r w:rsidRPr="009F13B1">
                          <w:rPr>
                            <w:rFonts w:hint="eastAsia"/>
                            <w:b/>
                          </w:rPr>
                          <w:t>円</w:t>
                        </w:r>
                      </w:p>
                    </w:tc>
                  </w:tr>
                  <w:tr w:rsidR="00FF683E" w:rsidRPr="009F13B1" w:rsidTr="009C522D">
                    <w:tc>
                      <w:tcPr>
                        <w:tcW w:w="1404" w:type="dxa"/>
                      </w:tcPr>
                      <w:p w:rsidR="009C522D" w:rsidRPr="009F13B1" w:rsidRDefault="009C522D" w:rsidP="00FF683E">
                        <w:pPr>
                          <w:jc w:val="center"/>
                          <w:rPr>
                            <w:b/>
                          </w:rPr>
                        </w:pPr>
                        <w:r w:rsidRPr="009F13B1">
                          <w:rPr>
                            <w:rFonts w:hint="eastAsia"/>
                            <w:b/>
                          </w:rPr>
                          <w:t>12</w:t>
                        </w:r>
                        <w:r w:rsidRPr="009F13B1">
                          <w:rPr>
                            <w:rFonts w:hint="eastAsia"/>
                            <w:b/>
                          </w:rPr>
                          <w:t>枚回数券</w:t>
                        </w:r>
                      </w:p>
                    </w:tc>
                    <w:tc>
                      <w:tcPr>
                        <w:tcW w:w="1405" w:type="dxa"/>
                      </w:tcPr>
                      <w:p w:rsidR="009C522D" w:rsidRPr="009F13B1" w:rsidRDefault="009C522D" w:rsidP="00FF683E">
                        <w:pPr>
                          <w:jc w:val="right"/>
                          <w:rPr>
                            <w:b/>
                          </w:rPr>
                        </w:pPr>
                        <w:r w:rsidRPr="009F13B1">
                          <w:rPr>
                            <w:rFonts w:hint="eastAsia"/>
                            <w:b/>
                          </w:rPr>
                          <w:t>2000</w:t>
                        </w:r>
                        <w:r w:rsidRPr="009F13B1">
                          <w:rPr>
                            <w:rFonts w:hint="eastAsia"/>
                            <w:b/>
                          </w:rPr>
                          <w:t>円</w:t>
                        </w:r>
                      </w:p>
                    </w:tc>
                    <w:tc>
                      <w:tcPr>
                        <w:tcW w:w="1405" w:type="dxa"/>
                      </w:tcPr>
                      <w:p w:rsidR="009C522D" w:rsidRPr="009F13B1" w:rsidRDefault="009C522D" w:rsidP="00FF683E">
                        <w:pPr>
                          <w:jc w:val="right"/>
                          <w:rPr>
                            <w:b/>
                          </w:rPr>
                        </w:pPr>
                        <w:r w:rsidRPr="009F13B1">
                          <w:rPr>
                            <w:rFonts w:hint="eastAsia"/>
                            <w:b/>
                          </w:rPr>
                          <w:t>3000</w:t>
                        </w:r>
                        <w:r w:rsidRPr="009F13B1">
                          <w:rPr>
                            <w:rFonts w:hint="eastAsia"/>
                            <w:b/>
                          </w:rPr>
                          <w:t>円</w:t>
                        </w:r>
                      </w:p>
                    </w:tc>
                  </w:tr>
                  <w:tr w:rsidR="00FF683E" w:rsidRPr="009F13B1" w:rsidTr="009C522D">
                    <w:tc>
                      <w:tcPr>
                        <w:tcW w:w="1404" w:type="dxa"/>
                      </w:tcPr>
                      <w:p w:rsidR="009C522D" w:rsidRPr="009F13B1" w:rsidRDefault="009C522D" w:rsidP="00FF683E">
                        <w:pPr>
                          <w:jc w:val="center"/>
                          <w:rPr>
                            <w:b/>
                          </w:rPr>
                        </w:pPr>
                        <w:r w:rsidRPr="009F13B1">
                          <w:rPr>
                            <w:rFonts w:hint="eastAsia"/>
                            <w:b/>
                          </w:rPr>
                          <w:t>専用利用</w:t>
                        </w:r>
                        <w:r w:rsidR="00FF683E">
                          <w:rPr>
                            <w:rFonts w:hint="eastAsia"/>
                            <w:b/>
                          </w:rPr>
                          <w:t>料</w:t>
                        </w:r>
                      </w:p>
                    </w:tc>
                    <w:tc>
                      <w:tcPr>
                        <w:tcW w:w="1405" w:type="dxa"/>
                      </w:tcPr>
                      <w:p w:rsidR="009C522D" w:rsidRPr="009F13B1" w:rsidRDefault="009C522D" w:rsidP="00FF683E">
                        <w:pPr>
                          <w:jc w:val="right"/>
                          <w:rPr>
                            <w:b/>
                          </w:rPr>
                        </w:pPr>
                        <w:r w:rsidRPr="009F13B1">
                          <w:rPr>
                            <w:rFonts w:hint="eastAsia"/>
                            <w:b/>
                          </w:rPr>
                          <w:t>10000</w:t>
                        </w:r>
                        <w:r w:rsidRPr="009F13B1">
                          <w:rPr>
                            <w:rFonts w:hint="eastAsia"/>
                            <w:b/>
                          </w:rPr>
                          <w:t>円</w:t>
                        </w:r>
                      </w:p>
                    </w:tc>
                    <w:tc>
                      <w:tcPr>
                        <w:tcW w:w="1405" w:type="dxa"/>
                      </w:tcPr>
                      <w:p w:rsidR="009C522D" w:rsidRPr="009F13B1" w:rsidRDefault="009C522D" w:rsidP="00FF683E">
                        <w:pPr>
                          <w:jc w:val="right"/>
                          <w:rPr>
                            <w:b/>
                          </w:rPr>
                        </w:pPr>
                        <w:r w:rsidRPr="009F13B1">
                          <w:rPr>
                            <w:rFonts w:hint="eastAsia"/>
                            <w:b/>
                          </w:rPr>
                          <w:t>20000</w:t>
                        </w:r>
                        <w:r w:rsidRPr="009F13B1">
                          <w:rPr>
                            <w:rFonts w:hint="eastAsia"/>
                            <w:b/>
                          </w:rPr>
                          <w:t>円</w:t>
                        </w:r>
                      </w:p>
                    </w:tc>
                  </w:tr>
                  <w:tr w:rsidR="00FF683E" w:rsidRPr="009F13B1" w:rsidTr="009C522D">
                    <w:tc>
                      <w:tcPr>
                        <w:tcW w:w="1404" w:type="dxa"/>
                      </w:tcPr>
                      <w:p w:rsidR="00B0140C" w:rsidRPr="009F13B1" w:rsidRDefault="00B0140C" w:rsidP="00FF683E">
                        <w:pPr>
                          <w:jc w:val="center"/>
                          <w:rPr>
                            <w:b/>
                          </w:rPr>
                        </w:pPr>
                        <w:r w:rsidRPr="009F13B1">
                          <w:rPr>
                            <w:rFonts w:hint="eastAsia"/>
                            <w:b/>
                          </w:rPr>
                          <w:t>利用者数</w:t>
                        </w:r>
                      </w:p>
                    </w:tc>
                    <w:tc>
                      <w:tcPr>
                        <w:tcW w:w="1405" w:type="dxa"/>
                      </w:tcPr>
                      <w:p w:rsidR="00B0140C" w:rsidRPr="009F13B1" w:rsidRDefault="00B0140C" w:rsidP="00FF683E">
                        <w:pPr>
                          <w:jc w:val="right"/>
                          <w:rPr>
                            <w:b/>
                          </w:rPr>
                        </w:pPr>
                        <w:r w:rsidRPr="009F13B1">
                          <w:rPr>
                            <w:rFonts w:hint="eastAsia"/>
                            <w:b/>
                          </w:rPr>
                          <w:t>33822</w:t>
                        </w:r>
                        <w:r w:rsidRPr="009F13B1">
                          <w:rPr>
                            <w:rFonts w:hint="eastAsia"/>
                            <w:b/>
                          </w:rPr>
                          <w:t>人</w:t>
                        </w:r>
                      </w:p>
                    </w:tc>
                    <w:tc>
                      <w:tcPr>
                        <w:tcW w:w="1405" w:type="dxa"/>
                      </w:tcPr>
                      <w:p w:rsidR="00B0140C" w:rsidRPr="009F13B1" w:rsidRDefault="00B0140C" w:rsidP="00FF683E">
                        <w:pPr>
                          <w:jc w:val="right"/>
                          <w:rPr>
                            <w:b/>
                          </w:rPr>
                        </w:pPr>
                        <w:r w:rsidRPr="009F13B1">
                          <w:rPr>
                            <w:rFonts w:hint="eastAsia"/>
                            <w:b/>
                          </w:rPr>
                          <w:t>11169</w:t>
                        </w:r>
                        <w:r w:rsidRPr="009F13B1">
                          <w:rPr>
                            <w:rFonts w:hint="eastAsia"/>
                            <w:b/>
                          </w:rPr>
                          <w:t>人</w:t>
                        </w:r>
                      </w:p>
                    </w:tc>
                  </w:tr>
                </w:tbl>
                <w:p w:rsidR="00B0140C" w:rsidRPr="00FF683E" w:rsidRDefault="009C522D" w:rsidP="00FF683E">
                  <w:pPr>
                    <w:spacing w:line="280" w:lineRule="exact"/>
                    <w:ind w:right="13" w:firstLineChars="100" w:firstLine="161"/>
                    <w:rPr>
                      <w:b/>
                      <w:sz w:val="16"/>
                      <w:szCs w:val="16"/>
                    </w:rPr>
                  </w:pPr>
                  <w:r w:rsidRPr="00FF683E">
                    <w:rPr>
                      <w:rFonts w:hint="eastAsia"/>
                      <w:b/>
                      <w:sz w:val="16"/>
                      <w:szCs w:val="16"/>
                    </w:rPr>
                    <w:t>一般、半日利用の場合</w:t>
                  </w:r>
                  <w:r w:rsidR="00FF683E">
                    <w:rPr>
                      <w:rFonts w:hint="eastAsia"/>
                      <w:b/>
                      <w:sz w:val="16"/>
                      <w:szCs w:val="16"/>
                    </w:rPr>
                    <w:t xml:space="preserve">　</w:t>
                  </w:r>
                  <w:r w:rsidR="00FF683E" w:rsidRPr="00FF683E">
                    <w:rPr>
                      <w:rFonts w:hint="eastAsia"/>
                      <w:b/>
                      <w:sz w:val="16"/>
                      <w:szCs w:val="16"/>
                    </w:rPr>
                    <w:t>利用者数は</w:t>
                  </w:r>
                  <w:r w:rsidR="00B0140C" w:rsidRPr="00FF683E">
                    <w:rPr>
                      <w:rFonts w:hint="eastAsia"/>
                      <w:b/>
                      <w:sz w:val="16"/>
                      <w:szCs w:val="16"/>
                    </w:rPr>
                    <w:t>24</w:t>
                  </w:r>
                  <w:r w:rsidR="00FF683E">
                    <w:rPr>
                      <w:rFonts w:hint="eastAsia"/>
                      <w:b/>
                      <w:sz w:val="16"/>
                      <w:szCs w:val="16"/>
                    </w:rPr>
                    <w:t>年度の延人数</w:t>
                  </w:r>
                </w:p>
              </w:txbxContent>
            </v:textbox>
          </v:shape>
        </w:pict>
      </w:r>
      <w:r w:rsidR="007C673E">
        <w:rPr>
          <w:noProof/>
        </w:rPr>
        <w:pict>
          <v:shape id="_x0000_s1027" type="#_x0000_t202" style="position:absolute;left:0;text-align:left;margin-left:7.65pt;margin-top:40.05pt;width:516pt;height:77.2pt;z-index:251661312" strokecolor="white [3212]">
            <v:textbox inset="5.85pt,.7pt,5.85pt,.7pt">
              <w:txbxContent>
                <w:p w:rsidR="00FC7064" w:rsidRPr="009F13B1" w:rsidRDefault="00FC7064" w:rsidP="009F13B1">
                  <w:pPr>
                    <w:spacing w:line="760" w:lineRule="exact"/>
                    <w:rPr>
                      <w:rFonts w:ascii="HG創英角ﾎﾟｯﾌﾟ体" w:eastAsia="HG創英角ﾎﾟｯﾌﾟ体"/>
                      <w:color w:val="943634" w:themeColor="accent2" w:themeShade="BF"/>
                      <w:sz w:val="40"/>
                      <w:szCs w:val="40"/>
                    </w:rPr>
                  </w:pPr>
                  <w:r w:rsidRPr="009F13B1">
                    <w:rPr>
                      <w:rFonts w:ascii="HG創英角ﾎﾟｯﾌﾟ体" w:eastAsia="HG創英角ﾎﾟｯﾌﾟ体" w:hint="eastAsia"/>
                      <w:color w:val="943634" w:themeColor="accent2" w:themeShade="BF"/>
                      <w:sz w:val="40"/>
                      <w:szCs w:val="40"/>
                    </w:rPr>
                    <w:t>平成２７年度完成予定・総合運動公園　野球場の整備</w:t>
                  </w:r>
                </w:p>
                <w:p w:rsidR="00FC7064" w:rsidRPr="009F13B1" w:rsidRDefault="00FC7064" w:rsidP="009F13B1">
                  <w:pPr>
                    <w:spacing w:line="760" w:lineRule="exact"/>
                    <w:jc w:val="center"/>
                    <w:rPr>
                      <w:rFonts w:ascii="HG創英角ﾎﾟｯﾌﾟ体" w:eastAsia="HG創英角ﾎﾟｯﾌﾟ体"/>
                      <w:color w:val="943634" w:themeColor="accent2" w:themeShade="BF"/>
                      <w:sz w:val="72"/>
                      <w:szCs w:val="72"/>
                    </w:rPr>
                  </w:pPr>
                  <w:r w:rsidRPr="009F13B1">
                    <w:rPr>
                      <w:rFonts w:ascii="HG創英角ﾎﾟｯﾌﾟ体" w:eastAsia="HG創英角ﾎﾟｯﾌﾟ体" w:hint="eastAsia"/>
                      <w:color w:val="943634" w:themeColor="accent2" w:themeShade="BF"/>
                      <w:sz w:val="72"/>
                      <w:szCs w:val="72"/>
                    </w:rPr>
                    <w:t>市民に密着した位置付けを</w:t>
                  </w:r>
                </w:p>
              </w:txbxContent>
            </v:textbox>
          </v:shape>
        </w:pict>
      </w:r>
      <w:r w:rsidR="007C673E">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left:0;text-align:left;margin-left:12pt;margin-top:13.5pt;width:178.9pt;height:33.6pt;z-index:251662336" adj="1944,24782">
            <v:textbox inset="5.85pt,.7pt,5.85pt,.7pt">
              <w:txbxContent>
                <w:p w:rsidR="00FC7064" w:rsidRPr="009F13B1" w:rsidRDefault="00FC7064" w:rsidP="009F13B1">
                  <w:pPr>
                    <w:spacing w:line="500" w:lineRule="exact"/>
                    <w:rPr>
                      <w:b/>
                      <w:sz w:val="32"/>
                      <w:szCs w:val="32"/>
                    </w:rPr>
                  </w:pPr>
                  <w:r w:rsidRPr="009F13B1">
                    <w:rPr>
                      <w:rFonts w:hint="eastAsia"/>
                      <w:b/>
                      <w:sz w:val="32"/>
                      <w:szCs w:val="32"/>
                    </w:rPr>
                    <w:t>総事業費３億４千万</w:t>
                  </w:r>
                </w:p>
              </w:txbxContent>
            </v:textbox>
          </v:shape>
        </w:pict>
      </w:r>
    </w:p>
    <w:sectPr w:rsidR="001970B1" w:rsidSect="00FC706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73E" w:rsidRDefault="007C673E" w:rsidP="003960ED">
      <w:r>
        <w:separator/>
      </w:r>
    </w:p>
  </w:endnote>
  <w:endnote w:type="continuationSeparator" w:id="0">
    <w:p w:rsidR="007C673E" w:rsidRDefault="007C673E" w:rsidP="0039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73E" w:rsidRDefault="007C673E" w:rsidP="003960ED">
      <w:r>
        <w:separator/>
      </w:r>
    </w:p>
  </w:footnote>
  <w:footnote w:type="continuationSeparator" w:id="0">
    <w:p w:rsidR="007C673E" w:rsidRDefault="007C673E" w:rsidP="003960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C7064"/>
    <w:rsid w:val="001970B1"/>
    <w:rsid w:val="00286FDE"/>
    <w:rsid w:val="003960ED"/>
    <w:rsid w:val="0061352B"/>
    <w:rsid w:val="007C673E"/>
    <w:rsid w:val="008F6518"/>
    <w:rsid w:val="009C522D"/>
    <w:rsid w:val="009F13B1"/>
    <w:rsid w:val="00A6053A"/>
    <w:rsid w:val="00B0140C"/>
    <w:rsid w:val="00B43BD8"/>
    <w:rsid w:val="00B56B8D"/>
    <w:rsid w:val="00BB730E"/>
    <w:rsid w:val="00E517EB"/>
    <w:rsid w:val="00E63767"/>
    <w:rsid w:val="00FC7064"/>
    <w:rsid w:val="00FF68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allout"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0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0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064"/>
    <w:rPr>
      <w:rFonts w:asciiTheme="majorHAnsi" w:eastAsiaTheme="majorEastAsia" w:hAnsiTheme="majorHAnsi" w:cstheme="majorBidi"/>
      <w:sz w:val="18"/>
      <w:szCs w:val="18"/>
    </w:rPr>
  </w:style>
  <w:style w:type="table" w:styleId="a5">
    <w:name w:val="Table Grid"/>
    <w:basedOn w:val="a1"/>
    <w:uiPriority w:val="59"/>
    <w:rsid w:val="009C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3960ED"/>
    <w:pPr>
      <w:tabs>
        <w:tab w:val="center" w:pos="4252"/>
        <w:tab w:val="right" w:pos="8504"/>
      </w:tabs>
      <w:snapToGrid w:val="0"/>
    </w:pPr>
  </w:style>
  <w:style w:type="character" w:customStyle="1" w:styleId="a7">
    <w:name w:val="ヘッダー (文字)"/>
    <w:basedOn w:val="a0"/>
    <w:link w:val="a6"/>
    <w:uiPriority w:val="99"/>
    <w:semiHidden/>
    <w:rsid w:val="003960ED"/>
  </w:style>
  <w:style w:type="paragraph" w:styleId="a8">
    <w:name w:val="footer"/>
    <w:basedOn w:val="a"/>
    <w:link w:val="a9"/>
    <w:uiPriority w:val="99"/>
    <w:semiHidden/>
    <w:unhideWhenUsed/>
    <w:rsid w:val="003960ED"/>
    <w:pPr>
      <w:tabs>
        <w:tab w:val="center" w:pos="4252"/>
        <w:tab w:val="right" w:pos="8504"/>
      </w:tabs>
      <w:snapToGrid w:val="0"/>
    </w:pPr>
  </w:style>
  <w:style w:type="character" w:customStyle="1" w:styleId="a9">
    <w:name w:val="フッター (文字)"/>
    <w:basedOn w:val="a0"/>
    <w:link w:val="a8"/>
    <w:uiPriority w:val="99"/>
    <w:semiHidden/>
    <w:rsid w:val="003960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owner</cp:lastModifiedBy>
  <cp:revision>3</cp:revision>
  <cp:lastPrinted>2013-07-24T02:50:00Z</cp:lastPrinted>
  <dcterms:created xsi:type="dcterms:W3CDTF">2013-08-04T02:04:00Z</dcterms:created>
  <dcterms:modified xsi:type="dcterms:W3CDTF">2013-08-04T02:05:00Z</dcterms:modified>
</cp:coreProperties>
</file>