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95" w:rsidRDefault="000722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6.35pt;margin-top:632.4pt;width:207.85pt;height:119.8pt;z-index:251671552">
            <v:textbox inset="5.85pt,.7pt,5.85pt,.7pt">
              <w:txbxContent>
                <w:p w:rsidR="003079F2" w:rsidRPr="000722ED" w:rsidRDefault="000722ED" w:rsidP="000722ED">
                  <w:pPr>
                    <w:spacing w:line="300" w:lineRule="exact"/>
                    <w:jc w:val="center"/>
                    <w:rPr>
                      <w:rFonts w:ascii="HG創英角ﾎﾟｯﾌﾟ体" w:eastAsia="HG創英角ﾎﾟｯﾌﾟ体" w:hint="eastAsia"/>
                      <w:color w:val="FF0000"/>
                      <w:sz w:val="24"/>
                      <w:szCs w:val="24"/>
                    </w:rPr>
                  </w:pPr>
                  <w:r w:rsidRPr="000722ED">
                    <w:rPr>
                      <w:rFonts w:ascii="HG創英角ﾎﾟｯﾌﾟ体" w:eastAsia="HG創英角ﾎﾟｯﾌﾟ体" w:hint="eastAsia"/>
                      <w:color w:val="FF0000"/>
                      <w:sz w:val="24"/>
                      <w:szCs w:val="24"/>
                    </w:rPr>
                    <w:t>日本共産党藤枝市議団</w:t>
                  </w:r>
                </w:p>
                <w:p w:rsidR="000722ED" w:rsidRPr="000722ED" w:rsidRDefault="000722ED" w:rsidP="000722ED">
                  <w:pPr>
                    <w:spacing w:line="300" w:lineRule="exact"/>
                    <w:jc w:val="center"/>
                    <w:rPr>
                      <w:rFonts w:ascii="HG創英角ﾎﾟｯﾌﾟ体" w:eastAsia="HG創英角ﾎﾟｯﾌﾟ体" w:hint="eastAsia"/>
                      <w:color w:val="FF0000"/>
                      <w:sz w:val="24"/>
                      <w:szCs w:val="24"/>
                    </w:rPr>
                  </w:pPr>
                  <w:r w:rsidRPr="000722ED">
                    <w:rPr>
                      <w:rFonts w:ascii="HG創英角ﾎﾟｯﾌﾟ体" w:eastAsia="HG創英角ﾎﾟｯﾌﾟ体" w:hint="eastAsia"/>
                      <w:color w:val="FF0000"/>
                      <w:sz w:val="24"/>
                      <w:szCs w:val="24"/>
                    </w:rPr>
                    <w:t>無料法律生活相談実施しています</w:t>
                  </w:r>
                </w:p>
                <w:p w:rsidR="000722ED" w:rsidRPr="000722ED" w:rsidRDefault="000722ED" w:rsidP="000722ED">
                  <w:pPr>
                    <w:spacing w:line="240" w:lineRule="exact"/>
                    <w:rPr>
                      <w:rFonts w:hint="eastAsia"/>
                      <w:b/>
                    </w:rPr>
                  </w:pPr>
                  <w:r w:rsidRPr="000722ED">
                    <w:rPr>
                      <w:rFonts w:hint="eastAsia"/>
                      <w:b/>
                    </w:rPr>
                    <w:t>日時：毎月最終火曜日</w:t>
                  </w:r>
                  <w:r>
                    <w:rPr>
                      <w:rFonts w:hint="eastAsia"/>
                      <w:b/>
                    </w:rPr>
                    <w:t xml:space="preserve">　午後６時から</w:t>
                  </w:r>
                </w:p>
                <w:p w:rsidR="000722ED" w:rsidRPr="000722ED" w:rsidRDefault="000722ED" w:rsidP="000722ED">
                  <w:pPr>
                    <w:spacing w:line="240" w:lineRule="exact"/>
                    <w:ind w:firstLineChars="500" w:firstLine="803"/>
                    <w:rPr>
                      <w:rFonts w:hint="eastAsia"/>
                      <w:b/>
                      <w:sz w:val="16"/>
                      <w:szCs w:val="16"/>
                    </w:rPr>
                  </w:pPr>
                  <w:r w:rsidRPr="000722ED">
                    <w:rPr>
                      <w:rFonts w:hint="eastAsia"/>
                      <w:b/>
                      <w:sz w:val="16"/>
                      <w:szCs w:val="16"/>
                    </w:rPr>
                    <w:t>（直近では１月２９日・２月２６日です）</w:t>
                  </w:r>
                </w:p>
                <w:p w:rsidR="000722ED" w:rsidRPr="000722ED" w:rsidRDefault="000722ED" w:rsidP="000722ED">
                  <w:pPr>
                    <w:spacing w:line="240" w:lineRule="exact"/>
                    <w:rPr>
                      <w:rFonts w:hint="eastAsia"/>
                      <w:b/>
                    </w:rPr>
                  </w:pPr>
                  <w:r w:rsidRPr="000722ED">
                    <w:rPr>
                      <w:rFonts w:hint="eastAsia"/>
                      <w:b/>
                    </w:rPr>
                    <w:t>場所：生涯学習センター</w:t>
                  </w:r>
                </w:p>
                <w:p w:rsidR="000722ED" w:rsidRPr="000722ED" w:rsidRDefault="000722ED" w:rsidP="000722ED">
                  <w:pPr>
                    <w:spacing w:line="240" w:lineRule="exact"/>
                    <w:rPr>
                      <w:rFonts w:hint="eastAsia"/>
                      <w:b/>
                    </w:rPr>
                  </w:pPr>
                  <w:r w:rsidRPr="000722ED">
                    <w:rPr>
                      <w:rFonts w:hint="eastAsia"/>
                      <w:b/>
                    </w:rPr>
                    <w:t>法律</w:t>
                  </w:r>
                  <w:r>
                    <w:rPr>
                      <w:rFonts w:hint="eastAsia"/>
                      <w:b/>
                    </w:rPr>
                    <w:t xml:space="preserve">相談　</w:t>
                  </w:r>
                  <w:r w:rsidRPr="000722ED">
                    <w:rPr>
                      <w:rFonts w:hint="eastAsia"/>
                      <w:b/>
                    </w:rPr>
                    <w:t>静岡法律事務所弁護士</w:t>
                  </w:r>
                </w:p>
                <w:p w:rsidR="000722ED" w:rsidRPr="000722ED" w:rsidRDefault="000722ED" w:rsidP="000722ED">
                  <w:pPr>
                    <w:spacing w:line="240" w:lineRule="exac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生活相談（藤枝市議）</w:t>
                  </w:r>
                  <w:r w:rsidRPr="000722ED">
                    <w:rPr>
                      <w:rFonts w:hint="eastAsia"/>
                      <w:b/>
                    </w:rPr>
                    <w:t>大石信生</w:t>
                  </w:r>
                  <w:r>
                    <w:rPr>
                      <w:rFonts w:hint="eastAsia"/>
                      <w:b/>
                    </w:rPr>
                    <w:t>・</w:t>
                  </w:r>
                  <w:r w:rsidRPr="000722ED">
                    <w:rPr>
                      <w:rFonts w:hint="eastAsia"/>
                      <w:b/>
                    </w:rPr>
                    <w:t>石井通春</w:t>
                  </w:r>
                </w:p>
                <w:p w:rsidR="000722ED" w:rsidRPr="000722ED" w:rsidRDefault="000722ED" w:rsidP="000722ED">
                  <w:pPr>
                    <w:spacing w:line="240" w:lineRule="exact"/>
                    <w:ind w:firstLineChars="100" w:firstLine="211"/>
                    <w:rPr>
                      <w:b/>
                    </w:rPr>
                  </w:pPr>
                  <w:r w:rsidRPr="000722ED">
                    <w:rPr>
                      <w:rFonts w:hint="eastAsia"/>
                      <w:b/>
                    </w:rPr>
                    <w:t>特に予約制ではありませんが、事前にご連絡いただければ助かります。</w:t>
                  </w:r>
                </w:p>
              </w:txbxContent>
            </v:textbox>
          </v:shape>
        </w:pict>
      </w:r>
      <w:r w:rsidR="009F6378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8.35pt;margin-top:10.05pt;width:208.4pt;height:35.45pt;z-index:251664384" adj="5535,25256">
            <v:textbox inset="5.85pt,.7pt,5.85pt,.7pt">
              <w:txbxContent>
                <w:p w:rsidR="00575D1E" w:rsidRPr="009F6378" w:rsidRDefault="00575D1E" w:rsidP="007F163D">
                  <w:pPr>
                    <w:spacing w:line="520" w:lineRule="exact"/>
                    <w:rPr>
                      <w:rFonts w:ascii="HG創英角ﾎﾟｯﾌﾟ体" w:eastAsia="HG創英角ﾎﾟｯﾌﾟ体"/>
                      <w:color w:val="FF0000"/>
                      <w:w w:val="150"/>
                      <w:sz w:val="40"/>
                      <w:szCs w:val="40"/>
                    </w:rPr>
                  </w:pPr>
                  <w:r w:rsidRPr="009F6378">
                    <w:rPr>
                      <w:rFonts w:ascii="HG創英角ﾎﾟｯﾌﾟ体" w:eastAsia="HG創英角ﾎﾟｯﾌﾟ体" w:hint="eastAsia"/>
                      <w:color w:val="FF0000"/>
                      <w:w w:val="150"/>
                      <w:sz w:val="40"/>
                      <w:szCs w:val="40"/>
                    </w:rPr>
                    <w:t>私の選挙公約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1" type="#_x0000_t62" style="position:absolute;left:0;text-align:left;margin-left:488.75pt;margin-top:66.95pt;width:42pt;height:177.65pt;z-index:251665408" adj="309,23083">
            <v:textbox style="layout-flow:vertical-ideographic" inset="5.85pt,.7pt,5.85pt,.7pt">
              <w:txbxContent>
                <w:p w:rsidR="00A95A0F" w:rsidRPr="00A95A0F" w:rsidRDefault="00A95A0F">
                  <w:pPr>
                    <w:rPr>
                      <w:b/>
                      <w:color w:val="FF0000"/>
                    </w:rPr>
                  </w:pPr>
                  <w:r w:rsidRPr="00A95A0F">
                    <w:rPr>
                      <w:rFonts w:hint="eastAsia"/>
                      <w:b/>
                      <w:color w:val="FF0000"/>
                    </w:rPr>
                    <w:t>現段階では…</w:t>
                  </w:r>
                  <w:r w:rsidRPr="00A95A0F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一歩前進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7" type="#_x0000_t62" style="position:absolute;left:0;text-align:left;margin-left:355.5pt;margin-top:387.5pt;width:128.2pt;height:19.65pt;z-index:251672576" adj="-2030,14400">
            <v:textbox inset="5.85pt,.7pt,5.85pt,.7pt">
              <w:txbxContent>
                <w:p w:rsidR="00302BFC" w:rsidRPr="00302BFC" w:rsidRDefault="00302BFC">
                  <w:pPr>
                    <w:rPr>
                      <w:b/>
                      <w:color w:val="FF0000"/>
                    </w:rPr>
                  </w:pPr>
                  <w:r w:rsidRPr="00302BFC">
                    <w:rPr>
                      <w:rFonts w:hint="eastAsia"/>
                      <w:b/>
                      <w:color w:val="FF0000"/>
                    </w:rPr>
                    <w:t>市内にたった４カ所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29" type="#_x0000_t202" style="position:absolute;left:0;text-align:left;margin-left:343.65pt;margin-top:76.6pt;width:148.9pt;height:302.15pt;z-index:251663360" strokecolor="black [3213]">
            <v:stroke dashstyle="1 1"/>
            <v:textbox style="layout-flow:vertical-ideographic" inset="5.85pt,.7pt,5.85pt,.7pt">
              <w:txbxContent>
                <w:p w:rsidR="007F163D" w:rsidRPr="00A95A0F" w:rsidRDefault="00A95A0F" w:rsidP="00A95A0F">
                  <w:pPr>
                    <w:spacing w:line="340" w:lineRule="exact"/>
                    <w:rPr>
                      <w:b/>
                      <w:sz w:val="22"/>
                    </w:rPr>
                  </w:pPr>
                  <w:r w:rsidRPr="00A95A0F">
                    <w:rPr>
                      <w:rFonts w:hint="eastAsia"/>
                      <w:b/>
                      <w:sz w:val="22"/>
                    </w:rPr>
                    <w:t>（問）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本来なら</w:t>
                  </w:r>
                  <w:r w:rsidR="00575D1E" w:rsidRPr="00A95A0F">
                    <w:rPr>
                      <w:rFonts w:hint="eastAsia"/>
                      <w:b/>
                      <w:sz w:val="22"/>
                    </w:rPr>
                    <w:t>公設公営で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運営し市が</w:t>
                  </w:r>
                  <w:r w:rsidR="00575D1E" w:rsidRPr="00A95A0F">
                    <w:rPr>
                      <w:rFonts w:hint="eastAsia"/>
                      <w:b/>
                      <w:sz w:val="22"/>
                    </w:rPr>
                    <w:t>責任を担うべき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。全国では</w:t>
                  </w:r>
                  <w:r w:rsidR="007F163D" w:rsidRPr="00A95A0F">
                    <w:rPr>
                      <w:rFonts w:hint="eastAsia"/>
                      <w:b/>
                      <w:w w:val="67"/>
                      <w:sz w:val="22"/>
                      <w:eastAsianLayout w:id="215178496" w:vert="1" w:vertCompress="1"/>
                    </w:rPr>
                    <w:t>４０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％が公設公営である</w:t>
                  </w:r>
                </w:p>
                <w:p w:rsidR="007F163D" w:rsidRPr="00A95A0F" w:rsidRDefault="00A95A0F" w:rsidP="00A95A0F">
                  <w:pPr>
                    <w:spacing w:line="340" w:lineRule="exact"/>
                    <w:rPr>
                      <w:b/>
                      <w:sz w:val="16"/>
                      <w:szCs w:val="16"/>
                    </w:rPr>
                  </w:pPr>
                  <w:r w:rsidRPr="00A95A0F">
                    <w:rPr>
                      <w:rFonts w:hint="eastAsia"/>
                      <w:b/>
                      <w:sz w:val="22"/>
                    </w:rPr>
                    <w:t>（答）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限りなく公営に近い社協委託であり、現段階では一歩前進と考えている</w:t>
                  </w:r>
                  <w:r w:rsidR="007F163D" w:rsidRPr="00A95A0F">
                    <w:rPr>
                      <w:rFonts w:hint="eastAsia"/>
                      <w:b/>
                      <w:sz w:val="16"/>
                      <w:szCs w:val="16"/>
                    </w:rPr>
                    <w:t>（健康福祉部長答弁）</w:t>
                  </w:r>
                </w:p>
                <w:p w:rsidR="00575D1E" w:rsidRPr="00A95A0F" w:rsidRDefault="00A95A0F" w:rsidP="00A95A0F">
                  <w:pPr>
                    <w:spacing w:line="340" w:lineRule="exact"/>
                    <w:rPr>
                      <w:b/>
                      <w:sz w:val="22"/>
                    </w:rPr>
                  </w:pPr>
                  <w:r w:rsidRPr="00A95A0F">
                    <w:rPr>
                      <w:rFonts w:hint="eastAsia"/>
                      <w:b/>
                      <w:sz w:val="22"/>
                    </w:rPr>
                    <w:t>（問）</w:t>
                  </w:r>
                  <w:r w:rsidR="00575D1E" w:rsidRPr="00A95A0F">
                    <w:rPr>
                      <w:rFonts w:hint="eastAsia"/>
                      <w:b/>
                      <w:sz w:val="22"/>
                    </w:rPr>
                    <w:t>主任指導員は正規職員とし重要な責務に見合った待遇をするべき</w:t>
                  </w:r>
                </w:p>
                <w:p w:rsidR="007F163D" w:rsidRPr="00A95A0F" w:rsidRDefault="00A95A0F" w:rsidP="00A95A0F">
                  <w:pPr>
                    <w:spacing w:line="340" w:lineRule="exact"/>
                    <w:rPr>
                      <w:b/>
                      <w:sz w:val="22"/>
                    </w:rPr>
                  </w:pPr>
                  <w:r w:rsidRPr="00A95A0F">
                    <w:rPr>
                      <w:rFonts w:hint="eastAsia"/>
                      <w:b/>
                      <w:sz w:val="22"/>
                    </w:rPr>
                    <w:t>（答）</w:t>
                  </w:r>
                  <w:r w:rsidR="007F163D" w:rsidRPr="00A95A0F">
                    <w:rPr>
                      <w:rFonts w:hint="eastAsia"/>
                      <w:b/>
                      <w:sz w:val="22"/>
                    </w:rPr>
                    <w:t>今回、時間給から月給制の嘱託職員としたが、正規職員化については今後研究していきたい</w:t>
                  </w:r>
                  <w:r w:rsidR="007F163D" w:rsidRPr="00A95A0F">
                    <w:rPr>
                      <w:rFonts w:hint="eastAsia"/>
                      <w:b/>
                      <w:sz w:val="16"/>
                      <w:szCs w:val="16"/>
                    </w:rPr>
                    <w:t>（健康福祉部長答弁）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8" type="#_x0000_t202" style="position:absolute;left:0;text-align:left;margin-left:187.1pt;margin-top:725.65pt;width:114.55pt;height:16.9pt;z-index:251673600" strokecolor="white [3212]">
            <v:textbox inset="5.85pt,.7pt,5.85pt,.7pt">
              <w:txbxContent>
                <w:p w:rsidR="00302BFC" w:rsidRPr="00302BFC" w:rsidRDefault="00302BFC">
                  <w:pPr>
                    <w:rPr>
                      <w:sz w:val="16"/>
                      <w:szCs w:val="16"/>
                    </w:rPr>
                  </w:pPr>
                  <w:r w:rsidRPr="00302BFC">
                    <w:rPr>
                      <w:rFonts w:hint="eastAsia"/>
                      <w:sz w:val="16"/>
                      <w:szCs w:val="16"/>
                    </w:rPr>
                    <w:t>議案質疑で取り上げました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5" type="#_x0000_t202" style="position:absolute;left:0;text-align:left;margin-left:4.45pt;margin-top:450.2pt;width:526.3pt;height:298.95pt;z-index:251670528" strokecolor="white [3212]">
            <v:textbox inset="5.85pt,.7pt,5.85pt,.7pt">
              <w:txbxContent>
                <w:p w:rsidR="00805B07" w:rsidRPr="00302BFC" w:rsidRDefault="00805B07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特別支援学級や学校に通う生徒たちが放課後通うのが「放課後等デイサービス」です。</w:t>
                  </w:r>
                </w:p>
                <w:p w:rsidR="00805B07" w:rsidRPr="00302BFC" w:rsidRDefault="00805B07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市内では、現在、岡部・岡出山・稲葉・青葉町と４カ所の事業所が行っていますが、全小学校に設置されている学童保育と比べると、その数の少なさは際立っています。</w:t>
                  </w:r>
                </w:p>
                <w:p w:rsidR="00805B07" w:rsidRPr="00302BFC" w:rsidRDefault="00805B07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約３５０人いる生徒の中で「放課後等デイサービス」に通う生徒は約８５名。</w:t>
                  </w:r>
                  <w:r w:rsidR="009F6378">
                    <w:rPr>
                      <w:rFonts w:hint="eastAsia"/>
                      <w:b/>
                      <w:sz w:val="28"/>
                      <w:szCs w:val="28"/>
                    </w:rPr>
                    <w:t>藤枝市は、</w:t>
                  </w: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その他の生徒も希望すればいつでも入所できるとしていますが、</w:t>
                  </w:r>
                  <w:r w:rsidR="009F6378">
                    <w:rPr>
                      <w:rFonts w:hint="eastAsia"/>
                      <w:b/>
                      <w:sz w:val="28"/>
                      <w:szCs w:val="28"/>
                    </w:rPr>
                    <w:t>たった４カ所では「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通いたくても近くになくて通えない</w:t>
                  </w:r>
                  <w:r w:rsidR="009F6378">
                    <w:rPr>
                      <w:rFonts w:hint="eastAsia"/>
                      <w:b/>
                      <w:sz w:val="28"/>
                      <w:szCs w:val="28"/>
                    </w:rPr>
                    <w:t>」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現状があるのではないでしょうか。</w:t>
                  </w:r>
                </w:p>
                <w:p w:rsidR="003079F2" w:rsidRPr="00302BFC" w:rsidRDefault="009F6378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実際、遠くの事業所に通っていた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ある生徒の親御さんは「事業所が送り迎えをしてくれるけど、その</w:t>
                  </w:r>
                  <w:r w:rsidR="00302BFC">
                    <w:rPr>
                      <w:rFonts w:hint="eastAsia"/>
                      <w:b/>
                      <w:sz w:val="28"/>
                      <w:szCs w:val="28"/>
                    </w:rPr>
                    <w:t>送迎代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金が高くて諦めた」という話を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していました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。</w:t>
                  </w:r>
                </w:p>
                <w:p w:rsidR="003079F2" w:rsidRPr="00302BFC" w:rsidRDefault="003079F2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今回の議案質疑で、来年度新たに３つの事業所が市内に「放課後等デイサービス」を実施する予定である事が明らかになりました。</w:t>
                  </w:r>
                </w:p>
                <w:p w:rsidR="00302BFC" w:rsidRPr="00302BFC" w:rsidRDefault="003079F2" w:rsidP="00302BFC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また送迎料金の問題については、障害者支援</w:t>
                  </w:r>
                </w:p>
                <w:p w:rsidR="00302BFC" w:rsidRPr="00302BFC" w:rsidRDefault="003079F2" w:rsidP="00302BFC">
                  <w:pPr>
                    <w:spacing w:line="320" w:lineRule="exact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法から児童福祉法へと法改定が行われる中で、</w:t>
                  </w:r>
                </w:p>
                <w:p w:rsidR="00302BFC" w:rsidRPr="00302BFC" w:rsidRDefault="003079F2" w:rsidP="003079F2">
                  <w:pPr>
                    <w:spacing w:line="320" w:lineRule="exact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送迎加算が事業所に加配されること、利用料の</w:t>
                  </w:r>
                </w:p>
                <w:p w:rsidR="00302BFC" w:rsidRPr="00302BFC" w:rsidRDefault="003079F2" w:rsidP="003079F2">
                  <w:pPr>
                    <w:spacing w:line="320" w:lineRule="exact"/>
                    <w:rPr>
                      <w:b/>
                      <w:sz w:val="28"/>
                      <w:szCs w:val="28"/>
                    </w:rPr>
                  </w:pPr>
                  <w:r w:rsidRPr="00302BFC">
                    <w:rPr>
                      <w:rFonts w:hint="eastAsia"/>
                      <w:b/>
                      <w:sz w:val="28"/>
                      <w:szCs w:val="28"/>
                    </w:rPr>
                    <w:t>上限枠が設けられる事から、ほとんどの生徒が</w:t>
                  </w:r>
                </w:p>
                <w:p w:rsidR="003079F2" w:rsidRPr="00302BFC" w:rsidRDefault="00186C15" w:rsidP="003079F2">
                  <w:pPr>
                    <w:spacing w:line="32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値下げにな</w:t>
                  </w:r>
                  <w:r w:rsidR="003079F2" w:rsidRPr="00302BFC">
                    <w:rPr>
                      <w:rFonts w:hint="eastAsia"/>
                      <w:b/>
                      <w:sz w:val="28"/>
                      <w:szCs w:val="28"/>
                    </w:rPr>
                    <w:t>る事が明らかになりました。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4" type="#_x0000_t202" style="position:absolute;left:0;text-align:left;margin-left:4.45pt;margin-top:383.65pt;width:526.3pt;height:66.55pt;z-index:251669504" strokecolor="white [3212]">
            <v:textbox inset="5.85pt,.7pt,5.85pt,.7pt">
              <w:txbxContent>
                <w:p w:rsidR="00A95A0F" w:rsidRPr="00302BFC" w:rsidRDefault="00A95A0F" w:rsidP="00302BFC">
                  <w:pPr>
                    <w:spacing w:line="600" w:lineRule="exact"/>
                    <w:rPr>
                      <w:rFonts w:ascii="HG創英角ﾎﾟｯﾌﾟ体" w:eastAsia="HG創英角ﾎﾟｯﾌﾟ体"/>
                      <w:color w:val="FF0000"/>
                      <w:sz w:val="36"/>
                      <w:szCs w:val="36"/>
                    </w:rPr>
                  </w:pPr>
                  <w:r w:rsidRPr="00302BFC">
                    <w:rPr>
                      <w:rFonts w:ascii="HG創英角ﾎﾟｯﾌﾟ体" w:eastAsia="HG創英角ﾎﾟｯﾌﾟ体" w:hint="eastAsia"/>
                      <w:color w:val="FF0000"/>
                      <w:sz w:val="36"/>
                      <w:szCs w:val="36"/>
                    </w:rPr>
                    <w:t>不足している障害児の放課後</w:t>
                  </w:r>
                  <w:r w:rsidR="00302BFC" w:rsidRPr="00302BFC">
                    <w:rPr>
                      <w:rFonts w:ascii="HG創英角ﾎﾟｯﾌﾟ体" w:eastAsia="HG創英角ﾎﾟｯﾌﾟ体" w:hint="eastAsia"/>
                      <w:color w:val="FF0000"/>
                      <w:sz w:val="36"/>
                      <w:szCs w:val="36"/>
                    </w:rPr>
                    <w:t>児童クラブ</w:t>
                  </w:r>
                </w:p>
                <w:p w:rsidR="00A95A0F" w:rsidRPr="00302BFC" w:rsidRDefault="00A95A0F" w:rsidP="00302BFC">
                  <w:pPr>
                    <w:spacing w:line="600" w:lineRule="exact"/>
                    <w:rPr>
                      <w:rFonts w:ascii="HG創英角ﾎﾟｯﾌﾟ体" w:eastAsia="HG創英角ﾎﾟｯﾌﾟ体"/>
                      <w:color w:val="FF0000"/>
                      <w:sz w:val="54"/>
                      <w:szCs w:val="54"/>
                    </w:rPr>
                  </w:pPr>
                  <w:r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来年度</w:t>
                  </w:r>
                  <w:r w:rsidR="00302BFC"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、</w:t>
                  </w:r>
                  <w:r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新たに３</w:t>
                  </w:r>
                  <w:r w:rsidR="00302BFC"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つの</w:t>
                  </w:r>
                  <w:r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事業者が</w:t>
                  </w:r>
                  <w:r w:rsidR="00302BFC" w:rsidRPr="00302BFC">
                    <w:rPr>
                      <w:rFonts w:ascii="HG創英角ﾎﾟｯﾌﾟ体" w:eastAsia="HG創英角ﾎﾟｯﾌﾟ体" w:hint="eastAsia"/>
                      <w:color w:val="FF0000"/>
                      <w:sz w:val="54"/>
                      <w:szCs w:val="54"/>
                    </w:rPr>
                    <w:t>加わります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28" type="#_x0000_t202" style="position:absolute;left:0;text-align:left;margin-left:3.2pt;margin-top:102.7pt;width:335pt;height:280.95pt;z-index:251662336" strokecolor="white [3212]">
            <v:textbox style="mso-next-textbox:#_x0000_s1028" inset="5.85pt,.7pt,5.85pt,.7pt">
              <w:txbxContent>
                <w:p w:rsidR="00F0614B" w:rsidRPr="003079F2" w:rsidRDefault="00F0614B" w:rsidP="003079F2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２年前の</w:t>
                  </w:r>
                  <w:r w:rsidR="003079F2">
                    <w:rPr>
                      <w:rFonts w:hint="eastAsia"/>
                      <w:b/>
                      <w:sz w:val="28"/>
                      <w:szCs w:val="28"/>
                    </w:rPr>
                    <w:t>初議会・</w:t>
                  </w: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初質問以来何度も取り上げている放課後児童クラブ</w:t>
                  </w:r>
                  <w:r w:rsidR="00741ABB" w:rsidRPr="003079F2">
                    <w:rPr>
                      <w:rFonts w:hint="eastAsia"/>
                      <w:b/>
                      <w:sz w:val="28"/>
                      <w:szCs w:val="28"/>
                    </w:rPr>
                    <w:t>、来年度から運営形態が大きく変わります。</w:t>
                  </w:r>
                </w:p>
                <w:p w:rsidR="00741ABB" w:rsidRPr="003079F2" w:rsidRDefault="00741ABB" w:rsidP="003079F2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今までは、地域の自治会長・町内会長・民生委員さんなどで構成された運営委員会に市が</w:t>
                  </w:r>
                  <w:r w:rsidR="00186C15">
                    <w:rPr>
                      <w:rFonts w:hint="eastAsia"/>
                      <w:b/>
                      <w:sz w:val="28"/>
                      <w:szCs w:val="28"/>
                    </w:rPr>
                    <w:t>運営を</w:t>
                  </w:r>
                  <w:r w:rsidR="00FA5D55">
                    <w:rPr>
                      <w:rFonts w:hint="eastAsia"/>
                      <w:b/>
                      <w:sz w:val="28"/>
                      <w:szCs w:val="28"/>
                    </w:rPr>
                    <w:t>委託していました。</w:t>
                  </w:r>
                  <w:r w:rsidR="00186C15">
                    <w:rPr>
                      <w:rFonts w:hint="eastAsia"/>
                      <w:b/>
                      <w:sz w:val="28"/>
                      <w:szCs w:val="28"/>
                    </w:rPr>
                    <w:t>委員の方は</w:t>
                  </w: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他に多くの仕事を持つなかで子育てに関わる</w:t>
                  </w:r>
                  <w:r w:rsidR="00186C15">
                    <w:rPr>
                      <w:rFonts w:hint="eastAsia"/>
                      <w:b/>
                      <w:sz w:val="28"/>
                      <w:szCs w:val="28"/>
                    </w:rPr>
                    <w:t>学童の</w:t>
                  </w:r>
                  <w:r w:rsidR="007F163D" w:rsidRPr="003079F2">
                    <w:rPr>
                      <w:rFonts w:hint="eastAsia"/>
                      <w:b/>
                      <w:sz w:val="28"/>
                      <w:szCs w:val="28"/>
                    </w:rPr>
                    <w:t>仕事を兼任するのは</w:t>
                  </w: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過度の負担となっていました。</w:t>
                  </w:r>
                </w:p>
                <w:p w:rsidR="00741ABB" w:rsidRPr="003079F2" w:rsidRDefault="00A24511" w:rsidP="003079F2">
                  <w:pPr>
                    <w:spacing w:line="32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また、主任指導員もその専門的な役割から時間制の臨時職員では</w:t>
                  </w:r>
                  <w:r w:rsidR="007F163D" w:rsidRPr="003079F2">
                    <w:rPr>
                      <w:rFonts w:hint="eastAsia"/>
                      <w:b/>
                      <w:sz w:val="28"/>
                      <w:szCs w:val="28"/>
                    </w:rPr>
                    <w:t>、</w:t>
                  </w:r>
                  <w:r w:rsidR="00741ABB" w:rsidRPr="003079F2">
                    <w:rPr>
                      <w:rFonts w:hint="eastAsia"/>
                      <w:b/>
                      <w:sz w:val="28"/>
                      <w:szCs w:val="28"/>
                    </w:rPr>
                    <w:t>仕事に見合った待遇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とは言えませんでした</w:t>
                  </w:r>
                  <w:r w:rsidR="00575D1E" w:rsidRPr="003079F2">
                    <w:rPr>
                      <w:rFonts w:hint="eastAsia"/>
                      <w:b/>
                      <w:sz w:val="28"/>
                      <w:szCs w:val="28"/>
                    </w:rPr>
                    <w:t>。</w:t>
                  </w:r>
                </w:p>
                <w:p w:rsidR="00741ABB" w:rsidRPr="003079F2" w:rsidRDefault="00741ABB" w:rsidP="003079F2">
                  <w:pPr>
                    <w:spacing w:line="320" w:lineRule="exact"/>
                    <w:ind w:firstLineChars="100" w:firstLine="281"/>
                    <w:rPr>
                      <w:sz w:val="28"/>
                      <w:szCs w:val="28"/>
                    </w:rPr>
                  </w:pPr>
                  <w:r w:rsidRPr="003079F2">
                    <w:rPr>
                      <w:rFonts w:hint="eastAsia"/>
                      <w:b/>
                      <w:sz w:val="28"/>
                      <w:szCs w:val="28"/>
                    </w:rPr>
                    <w:t>こ</w:t>
                  </w:r>
                  <w:r w:rsidR="00575D1E" w:rsidRPr="003079F2">
                    <w:rPr>
                      <w:rFonts w:hint="eastAsia"/>
                      <w:b/>
                      <w:sz w:val="28"/>
                      <w:szCs w:val="28"/>
                    </w:rPr>
                    <w:t>の点の改善を重ねて求めてきた結果、運営については社会福祉協議会に委</w:t>
                  </w:r>
                  <w:r w:rsidR="009F6378">
                    <w:rPr>
                      <w:rFonts w:hint="eastAsia"/>
                      <w:b/>
                      <w:sz w:val="28"/>
                      <w:szCs w:val="28"/>
                    </w:rPr>
                    <w:t>託、指導員の待遇は時間給から月給制の嘱託職員へ改善。初質問当時</w:t>
                  </w:r>
                  <w:r w:rsidR="00186C15">
                    <w:rPr>
                      <w:rFonts w:hint="eastAsia"/>
                      <w:b/>
                      <w:sz w:val="28"/>
                      <w:szCs w:val="28"/>
                    </w:rPr>
                    <w:t>は</w:t>
                  </w:r>
                  <w:r w:rsidR="00575D1E" w:rsidRPr="003079F2">
                    <w:rPr>
                      <w:rFonts w:hint="eastAsia"/>
                      <w:b/>
                      <w:sz w:val="28"/>
                      <w:szCs w:val="28"/>
                    </w:rPr>
                    <w:t>「地域の子は地域で育てる」「保育士の賃金体系に併せている」という答弁</w:t>
                  </w:r>
                  <w:r w:rsidR="00186C15">
                    <w:rPr>
                      <w:rFonts w:hint="eastAsia"/>
                      <w:b/>
                      <w:sz w:val="28"/>
                      <w:szCs w:val="28"/>
                    </w:rPr>
                    <w:t>に終始していましたが、</w:t>
                  </w:r>
                  <w:r w:rsidR="00575D1E" w:rsidRPr="003079F2">
                    <w:rPr>
                      <w:rFonts w:hint="eastAsia"/>
                      <w:b/>
                      <w:sz w:val="28"/>
                      <w:szCs w:val="28"/>
                    </w:rPr>
                    <w:t>大きく前進したと感じています</w:t>
                  </w:r>
                  <w:r w:rsidR="00575D1E" w:rsidRPr="003079F2"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  <w:p w:rsidR="00741ABB" w:rsidRPr="003079F2" w:rsidRDefault="00741A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2E42">
        <w:rPr>
          <w:noProof/>
        </w:rPr>
        <w:pict>
          <v:shape id="_x0000_s1026" type="#_x0000_t202" style="position:absolute;left:0;text-align:left;margin-left:4.05pt;margin-top:44.95pt;width:359.6pt;height:63.95pt;z-index:251660288;mso-height-percent:200;mso-height-percent:200;mso-width-relative:margin;mso-height-relative:margin" strokecolor="white [3212]">
            <v:textbox style="mso-fit-shape-to-text:t">
              <w:txbxContent>
                <w:p w:rsidR="007F163D" w:rsidRPr="00A95A0F" w:rsidRDefault="00F0614B" w:rsidP="007F163D">
                  <w:pPr>
                    <w:spacing w:line="560" w:lineRule="exact"/>
                    <w:rPr>
                      <w:rFonts w:ascii="HG創英角ﾎﾟｯﾌﾟ体" w:eastAsia="HG創英角ﾎﾟｯﾌﾟ体"/>
                      <w:color w:val="FF0000"/>
                      <w:sz w:val="48"/>
                      <w:szCs w:val="48"/>
                    </w:rPr>
                  </w:pPr>
                  <w:r w:rsidRPr="00A95A0F">
                    <w:rPr>
                      <w:rFonts w:ascii="HG創英角ﾎﾟｯﾌﾟ体" w:eastAsia="HG創英角ﾎﾟｯﾌﾟ体" w:hint="eastAsia"/>
                      <w:color w:val="FF0000"/>
                      <w:sz w:val="48"/>
                      <w:szCs w:val="48"/>
                    </w:rPr>
                    <w:t>放課後児童クラブの</w:t>
                  </w:r>
                </w:p>
                <w:p w:rsidR="00F0614B" w:rsidRPr="00A95A0F" w:rsidRDefault="00F0614B" w:rsidP="007F163D">
                  <w:pPr>
                    <w:spacing w:line="560" w:lineRule="exact"/>
                    <w:ind w:firstLineChars="400" w:firstLine="1920"/>
                    <w:rPr>
                      <w:rFonts w:ascii="HG創英角ﾎﾟｯﾌﾟ体" w:eastAsia="HG創英角ﾎﾟｯﾌﾟ体"/>
                      <w:color w:val="FF0000"/>
                      <w:sz w:val="48"/>
                      <w:szCs w:val="48"/>
                    </w:rPr>
                  </w:pPr>
                  <w:r w:rsidRPr="00A95A0F">
                    <w:rPr>
                      <w:rFonts w:ascii="HG創英角ﾎﾟｯﾌﾟ体" w:eastAsia="HG創英角ﾎﾟｯﾌﾟ体" w:hint="eastAsia"/>
                      <w:color w:val="FF0000"/>
                      <w:sz w:val="48"/>
                      <w:szCs w:val="48"/>
                    </w:rPr>
                    <w:t>更なる充実を求めて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32" type="#_x0000_t202" style="position:absolute;left:0;text-align:left;margin-left:233.05pt;margin-top:40.6pt;width:113.45pt;height:25.95pt;z-index:251667456;mso-height-percent:200;mso-height-percent:200;mso-width-relative:margin;mso-height-relative:margin" strokecolor="white [3212]">
            <v:textbox style="mso-fit-shape-to-text:t">
              <w:txbxContent>
                <w:p w:rsidR="00A95A0F" w:rsidRPr="00A95A0F" w:rsidRDefault="00A95A0F">
                  <w:pPr>
                    <w:rPr>
                      <w:sz w:val="16"/>
                      <w:szCs w:val="16"/>
                    </w:rPr>
                  </w:pPr>
                  <w:r w:rsidRPr="00A95A0F">
                    <w:rPr>
                      <w:rFonts w:hint="eastAsia"/>
                      <w:sz w:val="16"/>
                      <w:szCs w:val="16"/>
                    </w:rPr>
                    <w:t>一般質問で取り上げました</w:t>
                  </w:r>
                </w:p>
              </w:txbxContent>
            </v:textbox>
          </v:shape>
        </w:pict>
      </w:r>
      <w:r w:rsidR="00A42E42">
        <w:rPr>
          <w:noProof/>
        </w:rPr>
        <w:pict>
          <v:shape id="_x0000_s1027" type="#_x0000_t202" style="position:absolute;left:0;text-align:left;margin-left:355.5pt;margin-top:4.05pt;width:154.35pt;height:72.55pt;z-index:251661312" strokecolor="white [3212]">
            <v:textbox inset="5.85pt,.7pt,5.85pt,.7pt">
              <w:txbxContent>
                <w:p w:rsidR="00F0614B" w:rsidRDefault="00575D1E">
                  <w:r>
                    <w:rPr>
                      <w:noProof/>
                    </w:rPr>
                    <w:drawing>
                      <wp:inline distT="0" distB="0" distL="0" distR="0">
                        <wp:extent cx="1802130" cy="847725"/>
                        <wp:effectExtent l="19050" t="0" r="7620" b="0"/>
                        <wp:docPr id="1" name="図 0" descr="takasuminami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kasuminami.t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2130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13495" w:rsidSect="00F061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C" w:rsidRDefault="0017742C" w:rsidP="009F6378">
      <w:r>
        <w:separator/>
      </w:r>
    </w:p>
  </w:endnote>
  <w:endnote w:type="continuationSeparator" w:id="0">
    <w:p w:rsidR="0017742C" w:rsidRDefault="0017742C" w:rsidP="009F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C" w:rsidRDefault="0017742C" w:rsidP="009F6378">
      <w:r>
        <w:separator/>
      </w:r>
    </w:p>
  </w:footnote>
  <w:footnote w:type="continuationSeparator" w:id="0">
    <w:p w:rsidR="0017742C" w:rsidRDefault="0017742C" w:rsidP="009F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14B"/>
    <w:rsid w:val="000722ED"/>
    <w:rsid w:val="0017742C"/>
    <w:rsid w:val="00186C15"/>
    <w:rsid w:val="00302BFC"/>
    <w:rsid w:val="003079F2"/>
    <w:rsid w:val="004D459B"/>
    <w:rsid w:val="00575D1E"/>
    <w:rsid w:val="00741ABB"/>
    <w:rsid w:val="007F163D"/>
    <w:rsid w:val="00805B07"/>
    <w:rsid w:val="009F6378"/>
    <w:rsid w:val="00A24511"/>
    <w:rsid w:val="00A42E42"/>
    <w:rsid w:val="00A95A0F"/>
    <w:rsid w:val="00F0614B"/>
    <w:rsid w:val="00F13495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7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6378"/>
  </w:style>
  <w:style w:type="paragraph" w:styleId="a7">
    <w:name w:val="footer"/>
    <w:basedOn w:val="a"/>
    <w:link w:val="a8"/>
    <w:uiPriority w:val="99"/>
    <w:semiHidden/>
    <w:unhideWhenUsed/>
    <w:rsid w:val="009F6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F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cp:lastPrinted>2012-12-27T02:05:00Z</cp:lastPrinted>
  <dcterms:created xsi:type="dcterms:W3CDTF">2012-12-27T00:29:00Z</dcterms:created>
  <dcterms:modified xsi:type="dcterms:W3CDTF">2012-12-27T02:07:00Z</dcterms:modified>
</cp:coreProperties>
</file>