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4858"/>
        <w:gridCol w:w="1331"/>
        <w:gridCol w:w="1412"/>
      </w:tblGrid>
      <w:tr w:rsidR="00CE08B9" w14:paraId="729106EE" w14:textId="77777777" w:rsidTr="001C515A">
        <w:trPr>
          <w:cantSplit/>
          <w:trHeight w:val="345"/>
        </w:trPr>
        <w:tc>
          <w:tcPr>
            <w:tcW w:w="6786" w:type="dxa"/>
            <w:gridSpan w:val="2"/>
            <w:vMerge w:val="restart"/>
            <w:vAlign w:val="center"/>
          </w:tcPr>
          <w:p w14:paraId="7B25C0F9" w14:textId="1D2C49C9" w:rsidR="00CE08B9" w:rsidRDefault="00463B91" w:rsidP="002C579F">
            <w:pPr>
              <w:rPr>
                <w:spacing w:val="16"/>
              </w:rPr>
            </w:pPr>
            <w:r>
              <w:rPr>
                <w:rFonts w:hint="eastAsia"/>
              </w:rPr>
              <w:t xml:space="preserve">　</w:t>
            </w:r>
            <w:r w:rsidR="002C579F">
              <w:rPr>
                <w:rFonts w:hint="eastAsia"/>
                <w:spacing w:val="16"/>
              </w:rPr>
              <w:t>令和５</w:t>
            </w:r>
            <w:r>
              <w:rPr>
                <w:rFonts w:hint="eastAsia"/>
                <w:spacing w:val="16"/>
              </w:rPr>
              <w:t xml:space="preserve">年　</w:t>
            </w:r>
            <w:r w:rsidR="00327E0E">
              <w:rPr>
                <w:rFonts w:hint="eastAsia"/>
                <w:spacing w:val="16"/>
              </w:rPr>
              <w:t>２</w:t>
            </w:r>
            <w:r>
              <w:rPr>
                <w:rFonts w:hint="eastAsia"/>
                <w:spacing w:val="16"/>
              </w:rPr>
              <w:t>月</w:t>
            </w:r>
            <w:r w:rsidR="00327E0E">
              <w:rPr>
                <w:rFonts w:hint="eastAsia"/>
                <w:spacing w:val="16"/>
              </w:rPr>
              <w:t xml:space="preserve">　１３日　　　１０時３０</w:t>
            </w:r>
            <w:r>
              <w:rPr>
                <w:rFonts w:hint="eastAsia"/>
                <w:spacing w:val="16"/>
              </w:rPr>
              <w:t>分受理</w:t>
            </w:r>
          </w:p>
        </w:tc>
        <w:tc>
          <w:tcPr>
            <w:tcW w:w="1331" w:type="dxa"/>
          </w:tcPr>
          <w:p w14:paraId="726919DF" w14:textId="77777777" w:rsidR="00CE08B9" w:rsidRDefault="00463B91">
            <w:pPr>
              <w:jc w:val="left"/>
            </w:pPr>
            <w:r>
              <w:rPr>
                <w:rFonts w:hint="eastAsia"/>
              </w:rPr>
              <w:t>受付順位</w:t>
            </w:r>
          </w:p>
        </w:tc>
        <w:tc>
          <w:tcPr>
            <w:tcW w:w="1412" w:type="dxa"/>
          </w:tcPr>
          <w:p w14:paraId="4512854F" w14:textId="301A2828" w:rsidR="00CE08B9" w:rsidRDefault="00327E0E" w:rsidP="00327E0E">
            <w:pPr>
              <w:jc w:val="center"/>
            </w:pPr>
            <w:r>
              <w:rPr>
                <w:rFonts w:hint="eastAsia"/>
              </w:rPr>
              <w:t>３</w:t>
            </w:r>
          </w:p>
        </w:tc>
      </w:tr>
      <w:tr w:rsidR="00CE08B9" w14:paraId="205E7CB7" w14:textId="77777777" w:rsidTr="001C515A">
        <w:trPr>
          <w:cantSplit/>
          <w:trHeight w:val="360"/>
        </w:trPr>
        <w:tc>
          <w:tcPr>
            <w:tcW w:w="6786" w:type="dxa"/>
            <w:gridSpan w:val="2"/>
            <w:vMerge/>
          </w:tcPr>
          <w:p w14:paraId="40C3D37E" w14:textId="77777777" w:rsidR="00CE08B9" w:rsidRDefault="00CE08B9"/>
        </w:tc>
        <w:tc>
          <w:tcPr>
            <w:tcW w:w="1331" w:type="dxa"/>
          </w:tcPr>
          <w:p w14:paraId="33956C81" w14:textId="77777777" w:rsidR="00CE08B9" w:rsidRDefault="00463B91">
            <w:r>
              <w:rPr>
                <w:rFonts w:hint="eastAsia"/>
              </w:rPr>
              <w:t>発言順位</w:t>
            </w:r>
          </w:p>
        </w:tc>
        <w:tc>
          <w:tcPr>
            <w:tcW w:w="1412" w:type="dxa"/>
          </w:tcPr>
          <w:p w14:paraId="067061A4" w14:textId="77777777" w:rsidR="00CE08B9" w:rsidRDefault="00CE08B9"/>
        </w:tc>
      </w:tr>
      <w:tr w:rsidR="00CE08B9" w14:paraId="45ADBE7A" w14:textId="77777777" w:rsidTr="001C515A">
        <w:trPr>
          <w:trHeight w:val="2293"/>
        </w:trPr>
        <w:tc>
          <w:tcPr>
            <w:tcW w:w="9529" w:type="dxa"/>
            <w:gridSpan w:val="4"/>
          </w:tcPr>
          <w:p w14:paraId="63E32B6E" w14:textId="77777777" w:rsidR="00CE08B9" w:rsidRDefault="00463B91">
            <w:pPr>
              <w:jc w:val="center"/>
              <w:rPr>
                <w:b/>
                <w:bCs/>
                <w:sz w:val="36"/>
              </w:rPr>
            </w:pPr>
            <w:r>
              <w:rPr>
                <w:rFonts w:hint="eastAsia"/>
                <w:b/>
                <w:bCs/>
                <w:sz w:val="36"/>
              </w:rPr>
              <w:t>発　　言　　通　　告　　書</w:t>
            </w:r>
          </w:p>
          <w:p w14:paraId="1D060895" w14:textId="761F78B9" w:rsidR="00CE08B9" w:rsidRDefault="00463B91">
            <w:pPr>
              <w:jc w:val="left"/>
            </w:pPr>
            <w:r>
              <w:rPr>
                <w:rFonts w:hint="eastAsia"/>
              </w:rPr>
              <w:t xml:space="preserve">　　藤枝市議会議長　　</w:t>
            </w:r>
            <w:r w:rsidR="00F577A3">
              <w:rPr>
                <w:rFonts w:hint="eastAsia"/>
              </w:rPr>
              <w:t>山根　一</w:t>
            </w:r>
            <w:r w:rsidR="00F544C8">
              <w:rPr>
                <w:rFonts w:hint="eastAsia"/>
              </w:rPr>
              <w:t xml:space="preserve">　</w:t>
            </w:r>
            <w:r>
              <w:rPr>
                <w:rFonts w:hint="eastAsia"/>
              </w:rPr>
              <w:t>様</w:t>
            </w:r>
          </w:p>
          <w:p w14:paraId="0B840C02" w14:textId="77777777" w:rsidR="00CE08B9" w:rsidRPr="001C36D8" w:rsidRDefault="00CE08B9">
            <w:pPr>
              <w:spacing w:line="240" w:lineRule="exact"/>
              <w:jc w:val="left"/>
            </w:pPr>
          </w:p>
          <w:p w14:paraId="63CD4DF7" w14:textId="620742D5" w:rsidR="00CE08B9" w:rsidRDefault="001C36D8">
            <w:pPr>
              <w:jc w:val="left"/>
            </w:pPr>
            <w:r>
              <w:rPr>
                <w:rFonts w:hint="eastAsia"/>
              </w:rPr>
              <w:t xml:space="preserve">　　　　　　　　　　　　　　　</w:t>
            </w:r>
            <w:r w:rsidR="00246057">
              <w:rPr>
                <w:rFonts w:hint="eastAsia"/>
              </w:rPr>
              <w:t xml:space="preserve">　　</w:t>
            </w:r>
            <w:r w:rsidR="00463B91">
              <w:rPr>
                <w:rFonts w:hint="eastAsia"/>
              </w:rPr>
              <w:t xml:space="preserve">　</w:t>
            </w:r>
            <w:r w:rsidR="00E320A1">
              <w:rPr>
                <w:rFonts w:hint="eastAsia"/>
              </w:rPr>
              <w:t xml:space="preserve">　　　</w:t>
            </w:r>
            <w:r w:rsidR="00463B91">
              <w:rPr>
                <w:rFonts w:hint="eastAsia"/>
              </w:rPr>
              <w:t xml:space="preserve">藤枝市議会議員　</w:t>
            </w:r>
            <w:r w:rsidR="00F577A3">
              <w:rPr>
                <w:rFonts w:hint="eastAsia"/>
              </w:rPr>
              <w:t>９</w:t>
            </w:r>
            <w:r w:rsidR="00463B91">
              <w:rPr>
                <w:rFonts w:hint="eastAsia"/>
              </w:rPr>
              <w:t xml:space="preserve">番　</w:t>
            </w:r>
            <w:r w:rsidR="00A50232">
              <w:rPr>
                <w:rFonts w:hint="eastAsia"/>
              </w:rPr>
              <w:t>石井通春</w:t>
            </w:r>
          </w:p>
          <w:p w14:paraId="5634E122" w14:textId="77777777" w:rsidR="00CE08B9" w:rsidRDefault="00463B91">
            <w:pPr>
              <w:jc w:val="left"/>
            </w:pPr>
            <w:r>
              <w:rPr>
                <w:rFonts w:hint="eastAsia"/>
              </w:rPr>
              <w:t xml:space="preserve">　　次のとおり通知します。</w:t>
            </w:r>
          </w:p>
        </w:tc>
      </w:tr>
      <w:tr w:rsidR="00CE08B9" w14:paraId="35A2D8EC" w14:textId="77777777" w:rsidTr="001C515A">
        <w:trPr>
          <w:trHeight w:val="510"/>
        </w:trPr>
        <w:tc>
          <w:tcPr>
            <w:tcW w:w="1928" w:type="dxa"/>
            <w:vAlign w:val="center"/>
          </w:tcPr>
          <w:p w14:paraId="35712217" w14:textId="77777777" w:rsidR="00CE08B9" w:rsidRDefault="00463B91">
            <w:pPr>
              <w:spacing w:line="320" w:lineRule="exact"/>
              <w:jc w:val="center"/>
              <w:rPr>
                <w:spacing w:val="20"/>
              </w:rPr>
            </w:pPr>
            <w:r w:rsidRPr="00327E0E">
              <w:rPr>
                <w:rFonts w:hint="eastAsia"/>
                <w:spacing w:val="30"/>
                <w:fitText w:val="1440" w:id="-1515008255"/>
              </w:rPr>
              <w:t>発言の種</w:t>
            </w:r>
            <w:r w:rsidRPr="00327E0E">
              <w:rPr>
                <w:rFonts w:hint="eastAsia"/>
                <w:fitText w:val="1440" w:id="-1515008255"/>
              </w:rPr>
              <w:t>類</w:t>
            </w:r>
          </w:p>
        </w:tc>
        <w:tc>
          <w:tcPr>
            <w:tcW w:w="7601" w:type="dxa"/>
            <w:gridSpan w:val="3"/>
            <w:vAlign w:val="center"/>
          </w:tcPr>
          <w:p w14:paraId="5035A90B" w14:textId="77777777" w:rsidR="00CE08B9" w:rsidRDefault="00463B91">
            <w:pPr>
              <w:spacing w:line="320" w:lineRule="exact"/>
              <w:jc w:val="center"/>
              <w:rPr>
                <w:spacing w:val="20"/>
              </w:rPr>
            </w:pPr>
            <w:r w:rsidRPr="00297119">
              <w:rPr>
                <w:rFonts w:hint="eastAsia"/>
                <w:spacing w:val="20"/>
                <w:bdr w:val="single" w:sz="4" w:space="0" w:color="auto"/>
              </w:rPr>
              <w:t>代表質問</w:t>
            </w:r>
            <w:r>
              <w:rPr>
                <w:rFonts w:hint="eastAsia"/>
                <w:spacing w:val="20"/>
              </w:rPr>
              <w:t xml:space="preserve">　　　</w:t>
            </w:r>
            <w:r w:rsidRPr="00297119">
              <w:rPr>
                <w:rFonts w:hint="eastAsia"/>
                <w:spacing w:val="20"/>
              </w:rPr>
              <w:t>一般質問</w:t>
            </w:r>
            <w:r>
              <w:rPr>
                <w:rFonts w:hint="eastAsia"/>
                <w:spacing w:val="20"/>
              </w:rPr>
              <w:t xml:space="preserve">　　　緊急質問</w:t>
            </w:r>
          </w:p>
        </w:tc>
      </w:tr>
      <w:tr w:rsidR="00CE08B9" w14:paraId="6C3D77BC" w14:textId="77777777" w:rsidTr="001C515A">
        <w:trPr>
          <w:cantSplit/>
          <w:trHeight w:val="851"/>
        </w:trPr>
        <w:tc>
          <w:tcPr>
            <w:tcW w:w="1928" w:type="dxa"/>
            <w:tcBorders>
              <w:bottom w:val="nil"/>
            </w:tcBorders>
            <w:vAlign w:val="center"/>
          </w:tcPr>
          <w:p w14:paraId="4368ABFA" w14:textId="77777777" w:rsidR="00CE08B9" w:rsidRDefault="00463B91">
            <w:pPr>
              <w:spacing w:line="360" w:lineRule="exact"/>
              <w:jc w:val="center"/>
              <w:rPr>
                <w:spacing w:val="20"/>
              </w:rPr>
            </w:pPr>
            <w:r w:rsidRPr="00327E0E">
              <w:rPr>
                <w:rFonts w:hint="eastAsia"/>
                <w:spacing w:val="33"/>
                <w:fitText w:val="1440" w:id="-1515008256"/>
              </w:rPr>
              <w:t>１</w:t>
            </w:r>
            <w:r w:rsidRPr="00327E0E">
              <w:rPr>
                <w:rFonts w:hint="eastAsia"/>
                <w:spacing w:val="33"/>
                <w:fitText w:val="1440" w:id="-1515008256"/>
              </w:rPr>
              <w:t xml:space="preserve">. </w:t>
            </w:r>
            <w:r w:rsidRPr="00327E0E">
              <w:rPr>
                <w:rFonts w:hint="eastAsia"/>
                <w:spacing w:val="33"/>
                <w:fitText w:val="1440" w:id="-1515008256"/>
              </w:rPr>
              <w:t xml:space="preserve">標　</w:t>
            </w:r>
            <w:r w:rsidRPr="00327E0E">
              <w:rPr>
                <w:rFonts w:hint="eastAsia"/>
                <w:spacing w:val="2"/>
                <w:fitText w:val="1440" w:id="-1515008256"/>
              </w:rPr>
              <w:t>題</w:t>
            </w:r>
          </w:p>
        </w:tc>
        <w:tc>
          <w:tcPr>
            <w:tcW w:w="7601" w:type="dxa"/>
            <w:gridSpan w:val="3"/>
            <w:tcBorders>
              <w:bottom w:val="single" w:sz="4" w:space="0" w:color="auto"/>
            </w:tcBorders>
            <w:vAlign w:val="center"/>
          </w:tcPr>
          <w:p w14:paraId="0E4F61E7" w14:textId="49634AAE" w:rsidR="00297119" w:rsidRPr="00297119" w:rsidRDefault="00F577A3" w:rsidP="00F577A3">
            <w:pPr>
              <w:spacing w:line="360" w:lineRule="exact"/>
              <w:ind w:left="3640" w:hangingChars="1300" w:hanging="3640"/>
              <w:rPr>
                <w:spacing w:val="20"/>
              </w:rPr>
            </w:pPr>
            <w:r>
              <w:rPr>
                <w:rFonts w:hint="eastAsia"/>
                <w:spacing w:val="20"/>
              </w:rPr>
              <w:t>会計年度任用職員の雇用の安定と処遇の改善</w:t>
            </w:r>
          </w:p>
          <w:p w14:paraId="3D1F138A" w14:textId="5B734C21" w:rsidR="00CE08B9" w:rsidRDefault="00D94C0B" w:rsidP="00297119">
            <w:pPr>
              <w:spacing w:line="360" w:lineRule="exact"/>
              <w:ind w:left="3640" w:hangingChars="1300" w:hanging="3640"/>
              <w:rPr>
                <w:spacing w:val="20"/>
              </w:rPr>
            </w:pPr>
            <w:r>
              <w:rPr>
                <w:rFonts w:hint="eastAsia"/>
                <w:spacing w:val="20"/>
              </w:rPr>
              <w:t xml:space="preserve">　　　　　</w:t>
            </w:r>
            <w:r w:rsidR="009F7A5C">
              <w:rPr>
                <w:rFonts w:hint="eastAsia"/>
                <w:spacing w:val="20"/>
              </w:rPr>
              <w:t xml:space="preserve">　　</w:t>
            </w:r>
            <w:r w:rsidR="00E87F44">
              <w:rPr>
                <w:rFonts w:hint="eastAsia"/>
                <w:spacing w:val="20"/>
              </w:rPr>
              <w:t xml:space="preserve">　　</w:t>
            </w:r>
            <w:r w:rsidR="00297119">
              <w:rPr>
                <w:rFonts w:hint="eastAsia"/>
                <w:spacing w:val="20"/>
              </w:rPr>
              <w:t xml:space="preserve">　　　</w:t>
            </w:r>
            <w:r w:rsidR="00463B91">
              <w:rPr>
                <w:rFonts w:hint="eastAsia"/>
                <w:spacing w:val="20"/>
              </w:rPr>
              <w:t xml:space="preserve">答弁を求める者（　</w:t>
            </w:r>
            <w:r w:rsidR="00A50232">
              <w:rPr>
                <w:rFonts w:hint="eastAsia"/>
                <w:spacing w:val="20"/>
              </w:rPr>
              <w:t>市長</w:t>
            </w:r>
            <w:r w:rsidR="00E87F44">
              <w:rPr>
                <w:rFonts w:hint="eastAsia"/>
                <w:spacing w:val="20"/>
              </w:rPr>
              <w:t xml:space="preserve">　</w:t>
            </w:r>
            <w:r w:rsidR="00463B91">
              <w:rPr>
                <w:rFonts w:hint="eastAsia"/>
                <w:spacing w:val="20"/>
              </w:rPr>
              <w:t>）</w:t>
            </w:r>
          </w:p>
        </w:tc>
      </w:tr>
      <w:tr w:rsidR="00CE08B9" w:rsidRPr="00E825B0" w14:paraId="134A0E25" w14:textId="77777777" w:rsidTr="001A5A87">
        <w:trPr>
          <w:trHeight w:val="8200"/>
        </w:trPr>
        <w:tc>
          <w:tcPr>
            <w:tcW w:w="9529" w:type="dxa"/>
            <w:gridSpan w:val="4"/>
          </w:tcPr>
          <w:p w14:paraId="5CA5F981" w14:textId="3A3004FA" w:rsidR="00FC0F5F" w:rsidRDefault="00341DC2" w:rsidP="00F577A3">
            <w:pPr>
              <w:spacing w:line="276" w:lineRule="auto"/>
              <w:jc w:val="left"/>
              <w:rPr>
                <w:spacing w:val="20"/>
              </w:rPr>
            </w:pPr>
            <w:r>
              <w:rPr>
                <w:rFonts w:hint="eastAsia"/>
                <w:spacing w:val="20"/>
              </w:rPr>
              <w:t xml:space="preserve">　</w:t>
            </w:r>
            <w:r w:rsidR="00F577A3">
              <w:rPr>
                <w:rFonts w:hint="eastAsia"/>
                <w:spacing w:val="20"/>
              </w:rPr>
              <w:t>住民の生活を支える自治体の業務は、任期の定めのない正規の常勤職員によって自治体が直</w:t>
            </w:r>
            <w:r w:rsidR="001B5CC4">
              <w:rPr>
                <w:rFonts w:hint="eastAsia"/>
                <w:spacing w:val="20"/>
              </w:rPr>
              <w:t>接執行すべきであり、確定申告など業務の繁忙期など正規職員だけで</w:t>
            </w:r>
            <w:r w:rsidR="00F577A3">
              <w:rPr>
                <w:rFonts w:hint="eastAsia"/>
                <w:spacing w:val="20"/>
              </w:rPr>
              <w:t>対応できない時のみ、</w:t>
            </w:r>
            <w:r w:rsidR="00884C80">
              <w:rPr>
                <w:rFonts w:hint="eastAsia"/>
                <w:spacing w:val="20"/>
              </w:rPr>
              <w:t>非正規</w:t>
            </w:r>
            <w:r w:rsidR="00F577A3">
              <w:rPr>
                <w:rFonts w:hint="eastAsia"/>
                <w:spacing w:val="20"/>
              </w:rPr>
              <w:t>職員を採用してきた。</w:t>
            </w:r>
          </w:p>
          <w:p w14:paraId="0A15363C" w14:textId="2B63409A" w:rsidR="00633C9E" w:rsidRDefault="00F577A3" w:rsidP="00F577A3">
            <w:pPr>
              <w:spacing w:line="276" w:lineRule="auto"/>
              <w:jc w:val="left"/>
              <w:rPr>
                <w:spacing w:val="20"/>
              </w:rPr>
            </w:pPr>
            <w:r>
              <w:rPr>
                <w:spacing w:val="20"/>
              </w:rPr>
              <w:t xml:space="preserve">　公務員の身分保障原理は憲法の要請によるものであり、「公務員を選定し、及びこれを罷免する事は国民固有の権利」（</w:t>
            </w:r>
            <w:r>
              <w:rPr>
                <w:spacing w:val="20"/>
              </w:rPr>
              <w:t>15</w:t>
            </w:r>
            <w:r>
              <w:rPr>
                <w:spacing w:val="20"/>
              </w:rPr>
              <w:t>条</w:t>
            </w:r>
            <w:r>
              <w:rPr>
                <w:spacing w:val="20"/>
              </w:rPr>
              <w:t>1</w:t>
            </w:r>
            <w:r>
              <w:rPr>
                <w:spacing w:val="20"/>
              </w:rPr>
              <w:t>項）</w:t>
            </w:r>
            <w:r w:rsidR="00633C9E">
              <w:rPr>
                <w:spacing w:val="20"/>
              </w:rPr>
              <w:t>これは、</w:t>
            </w:r>
            <w:r>
              <w:rPr>
                <w:spacing w:val="20"/>
              </w:rPr>
              <w:t>権力が行うものではないこと</w:t>
            </w:r>
            <w:r w:rsidR="00633C9E">
              <w:rPr>
                <w:spacing w:val="20"/>
              </w:rPr>
              <w:t>を意味し、さらに</w:t>
            </w:r>
            <w:r>
              <w:rPr>
                <w:spacing w:val="20"/>
              </w:rPr>
              <w:t>「すべて公務員は全体の奉仕者であって、一部の奉仕者ではない」（</w:t>
            </w:r>
            <w:r>
              <w:rPr>
                <w:spacing w:val="20"/>
              </w:rPr>
              <w:t>15</w:t>
            </w:r>
            <w:r>
              <w:rPr>
                <w:spacing w:val="20"/>
              </w:rPr>
              <w:t>条</w:t>
            </w:r>
            <w:r>
              <w:rPr>
                <w:spacing w:val="20"/>
              </w:rPr>
              <w:t>2</w:t>
            </w:r>
            <w:r>
              <w:rPr>
                <w:spacing w:val="20"/>
              </w:rPr>
              <w:t>項）</w:t>
            </w:r>
            <w:r w:rsidR="00633C9E">
              <w:rPr>
                <w:spacing w:val="20"/>
              </w:rPr>
              <w:t>とある。</w:t>
            </w:r>
          </w:p>
          <w:p w14:paraId="176FA351" w14:textId="34A2C360" w:rsidR="00F577A3" w:rsidRDefault="00633C9E" w:rsidP="00633C9E">
            <w:pPr>
              <w:spacing w:line="276" w:lineRule="auto"/>
              <w:ind w:firstLineChars="100" w:firstLine="280"/>
              <w:jc w:val="left"/>
              <w:rPr>
                <w:spacing w:val="20"/>
              </w:rPr>
            </w:pPr>
            <w:r>
              <w:rPr>
                <w:spacing w:val="20"/>
              </w:rPr>
              <w:t>つまり、</w:t>
            </w:r>
            <w:r w:rsidR="00F577A3">
              <w:rPr>
                <w:spacing w:val="20"/>
              </w:rPr>
              <w:t>国民の権利保障のために勤務することが求められる以上、永続的職業公務員を持つ事と位置づ</w:t>
            </w:r>
            <w:r>
              <w:rPr>
                <w:spacing w:val="20"/>
              </w:rPr>
              <w:t>けられている</w:t>
            </w:r>
            <w:r w:rsidR="00F577A3">
              <w:rPr>
                <w:spacing w:val="20"/>
              </w:rPr>
              <w:t>。</w:t>
            </w:r>
          </w:p>
          <w:p w14:paraId="7DBFA52F" w14:textId="5914887A" w:rsidR="00F577A3" w:rsidRDefault="00F577A3" w:rsidP="00F577A3">
            <w:pPr>
              <w:spacing w:line="276" w:lineRule="auto"/>
              <w:jc w:val="left"/>
              <w:rPr>
                <w:spacing w:val="20"/>
              </w:rPr>
            </w:pPr>
            <w:r>
              <w:rPr>
                <w:spacing w:val="20"/>
              </w:rPr>
              <w:t xml:space="preserve">　ところが、</w:t>
            </w:r>
            <w:r>
              <w:rPr>
                <w:spacing w:val="20"/>
              </w:rPr>
              <w:t>80</w:t>
            </w:r>
            <w:r>
              <w:rPr>
                <w:spacing w:val="20"/>
              </w:rPr>
              <w:t>年代に始まった新自由主義路線、その後の小泉政権による「小さな政府」方針など、官から民への掛け声のもと、地方公務員の</w:t>
            </w:r>
            <w:r w:rsidR="001B5CC4">
              <w:rPr>
                <w:spacing w:val="20"/>
              </w:rPr>
              <w:t>定数</w:t>
            </w:r>
            <w:r w:rsidR="00633C9E">
              <w:rPr>
                <w:spacing w:val="20"/>
              </w:rPr>
              <w:t>削減が進み、更に</w:t>
            </w:r>
            <w:r>
              <w:rPr>
                <w:spacing w:val="20"/>
              </w:rPr>
              <w:t>正規職員が担うべき任務を</w:t>
            </w:r>
            <w:r w:rsidR="00884C80">
              <w:rPr>
                <w:spacing w:val="20"/>
              </w:rPr>
              <w:t>非正規</w:t>
            </w:r>
            <w:r>
              <w:rPr>
                <w:spacing w:val="20"/>
              </w:rPr>
              <w:t>職員が</w:t>
            </w:r>
            <w:r w:rsidR="00633C9E">
              <w:rPr>
                <w:spacing w:val="20"/>
              </w:rPr>
              <w:t>行う事態も</w:t>
            </w:r>
            <w:r>
              <w:rPr>
                <w:spacing w:val="20"/>
              </w:rPr>
              <w:t>進み、</w:t>
            </w:r>
            <w:r w:rsidR="00884C80">
              <w:rPr>
                <w:spacing w:val="20"/>
              </w:rPr>
              <w:t>新たな行政需要に対して正規職員を配置するのではなく、初めから</w:t>
            </w:r>
          </w:p>
          <w:p w14:paraId="0B7B3A34" w14:textId="27955128" w:rsidR="00633C9E" w:rsidRDefault="00884C80" w:rsidP="00645644">
            <w:pPr>
              <w:spacing w:line="276" w:lineRule="auto"/>
              <w:jc w:val="left"/>
              <w:rPr>
                <w:spacing w:val="20"/>
              </w:rPr>
            </w:pPr>
            <w:r>
              <w:rPr>
                <w:spacing w:val="20"/>
              </w:rPr>
              <w:t>非正規職員を配置する例（消費生活相談員や放課後児童支援員など）も数多く</w:t>
            </w:r>
            <w:r w:rsidR="001B5CC4">
              <w:rPr>
                <w:spacing w:val="20"/>
              </w:rPr>
              <w:t>発生するに</w:t>
            </w:r>
            <w:r w:rsidR="00633C9E">
              <w:rPr>
                <w:spacing w:val="20"/>
              </w:rPr>
              <w:t>至った。</w:t>
            </w:r>
          </w:p>
          <w:p w14:paraId="70B43921" w14:textId="594C4717" w:rsidR="00FC0F5F" w:rsidRDefault="00633C9E" w:rsidP="00633C9E">
            <w:pPr>
              <w:spacing w:line="276" w:lineRule="auto"/>
              <w:ind w:firstLineChars="100" w:firstLine="280"/>
              <w:jc w:val="left"/>
              <w:rPr>
                <w:spacing w:val="20"/>
              </w:rPr>
            </w:pPr>
            <w:r>
              <w:rPr>
                <w:spacing w:val="20"/>
              </w:rPr>
              <w:t>そこで、問題の根本を解決することなく</w:t>
            </w:r>
            <w:r w:rsidR="00E73DE9">
              <w:rPr>
                <w:spacing w:val="20"/>
              </w:rPr>
              <w:t>「期末手当」を支給するという「目玉」をアピールし、</w:t>
            </w:r>
            <w:r>
              <w:rPr>
                <w:spacing w:val="20"/>
              </w:rPr>
              <w:t>2020</w:t>
            </w:r>
            <w:r>
              <w:rPr>
                <w:spacing w:val="20"/>
              </w:rPr>
              <w:t>年</w:t>
            </w:r>
            <w:r>
              <w:rPr>
                <w:spacing w:val="20"/>
              </w:rPr>
              <w:t>4</w:t>
            </w:r>
            <w:r>
              <w:rPr>
                <w:spacing w:val="20"/>
              </w:rPr>
              <w:t>月、</w:t>
            </w:r>
            <w:r w:rsidR="00E73DE9">
              <w:rPr>
                <w:spacing w:val="20"/>
              </w:rPr>
              <w:t>戦後一貫した「常勤職員が基本」の公務員制度の変質を固定化する</w:t>
            </w:r>
            <w:r w:rsidR="00884C80">
              <w:rPr>
                <w:spacing w:val="20"/>
              </w:rPr>
              <w:t>会計年度職員制度</w:t>
            </w:r>
            <w:r w:rsidR="00E73DE9">
              <w:rPr>
                <w:spacing w:val="20"/>
              </w:rPr>
              <w:t>がスタート</w:t>
            </w:r>
            <w:r w:rsidR="001B5CC4">
              <w:rPr>
                <w:spacing w:val="20"/>
              </w:rPr>
              <w:t>し</w:t>
            </w:r>
            <w:r>
              <w:rPr>
                <w:spacing w:val="20"/>
              </w:rPr>
              <w:t>た</w:t>
            </w:r>
            <w:r w:rsidR="00884C80">
              <w:rPr>
                <w:spacing w:val="20"/>
              </w:rPr>
              <w:t>。</w:t>
            </w:r>
          </w:p>
          <w:p w14:paraId="6CC192B3" w14:textId="421131C7" w:rsidR="00884C80" w:rsidRDefault="00884C80" w:rsidP="00645644">
            <w:pPr>
              <w:spacing w:line="276" w:lineRule="auto"/>
              <w:jc w:val="left"/>
              <w:rPr>
                <w:spacing w:val="20"/>
              </w:rPr>
            </w:pPr>
            <w:r>
              <w:rPr>
                <w:spacing w:val="20"/>
              </w:rPr>
              <w:t xml:space="preserve">　</w:t>
            </w:r>
            <w:r w:rsidR="00662677">
              <w:rPr>
                <w:spacing w:val="20"/>
              </w:rPr>
              <w:t>だが</w:t>
            </w:r>
            <w:r w:rsidR="00633C9E">
              <w:rPr>
                <w:spacing w:val="20"/>
              </w:rPr>
              <w:t>、</w:t>
            </w:r>
            <w:r>
              <w:rPr>
                <w:spacing w:val="20"/>
              </w:rPr>
              <w:t>非正規職員の処遇改善を趣旨として制度化しておきながら、会計年度任用職員制度の実態は、改善どころか悪化してい</w:t>
            </w:r>
            <w:r w:rsidR="001B5CC4">
              <w:rPr>
                <w:spacing w:val="20"/>
              </w:rPr>
              <w:t>る</w:t>
            </w:r>
            <w:r>
              <w:rPr>
                <w:spacing w:val="20"/>
              </w:rPr>
              <w:t>。</w:t>
            </w:r>
          </w:p>
          <w:p w14:paraId="680E956A" w14:textId="77777777" w:rsidR="00884C80" w:rsidRDefault="00884C80" w:rsidP="00645644">
            <w:pPr>
              <w:spacing w:line="276" w:lineRule="auto"/>
              <w:jc w:val="left"/>
              <w:rPr>
                <w:spacing w:val="20"/>
              </w:rPr>
            </w:pPr>
            <w:r>
              <w:rPr>
                <w:rFonts w:hint="eastAsia"/>
                <w:spacing w:val="20"/>
              </w:rPr>
              <w:t>１：まず本市の実態から確認します。</w:t>
            </w:r>
          </w:p>
          <w:p w14:paraId="4F269F37" w14:textId="2A838864" w:rsidR="00884C80" w:rsidRDefault="00884C80" w:rsidP="007F1964">
            <w:pPr>
              <w:spacing w:line="276" w:lineRule="auto"/>
              <w:ind w:firstLineChars="100" w:firstLine="280"/>
              <w:jc w:val="left"/>
              <w:rPr>
                <w:spacing w:val="20"/>
              </w:rPr>
            </w:pPr>
            <w:r>
              <w:rPr>
                <w:rFonts w:hint="eastAsia"/>
                <w:spacing w:val="20"/>
              </w:rPr>
              <w:t>現在の会計年度任用職員数（フ</w:t>
            </w:r>
            <w:r w:rsidR="001B5CC4">
              <w:rPr>
                <w:rFonts w:hint="eastAsia"/>
                <w:spacing w:val="20"/>
              </w:rPr>
              <w:t>ルタイム、及び、パートタイム）。応募用紙から確認できるだけで</w:t>
            </w:r>
            <w:r w:rsidR="002606E4">
              <w:rPr>
                <w:rFonts w:hint="eastAsia"/>
                <w:spacing w:val="20"/>
              </w:rPr>
              <w:t>も</w:t>
            </w:r>
            <w:r w:rsidR="001B5CC4">
              <w:rPr>
                <w:rFonts w:hint="eastAsia"/>
                <w:spacing w:val="20"/>
              </w:rPr>
              <w:t>41</w:t>
            </w:r>
            <w:r>
              <w:rPr>
                <w:rFonts w:hint="eastAsia"/>
                <w:spacing w:val="20"/>
              </w:rPr>
              <w:t>種の職種があるが、とりわけ専門性が求められる</w:t>
            </w:r>
            <w:r w:rsidR="001B5CC4">
              <w:rPr>
                <w:rFonts w:hint="eastAsia"/>
                <w:spacing w:val="20"/>
              </w:rPr>
              <w:t>看護師、保健師、保育士、図書館司書、就労支援員、消費生活相</w:t>
            </w:r>
            <w:r w:rsidR="001B5CC4">
              <w:rPr>
                <w:rFonts w:hint="eastAsia"/>
                <w:spacing w:val="20"/>
              </w:rPr>
              <w:lastRenderedPageBreak/>
              <w:t>談員、介護認定調査員</w:t>
            </w:r>
            <w:r>
              <w:rPr>
                <w:rFonts w:hint="eastAsia"/>
                <w:spacing w:val="20"/>
              </w:rPr>
              <w:t>の人数。</w:t>
            </w:r>
          </w:p>
          <w:p w14:paraId="5E40B8C5" w14:textId="7DF10C3F" w:rsidR="00645644" w:rsidRDefault="00884C80" w:rsidP="00645644">
            <w:pPr>
              <w:spacing w:line="276" w:lineRule="auto"/>
              <w:jc w:val="left"/>
              <w:rPr>
                <w:spacing w:val="20"/>
              </w:rPr>
            </w:pPr>
            <w:r>
              <w:rPr>
                <w:spacing w:val="20"/>
              </w:rPr>
              <w:t>２：</w:t>
            </w:r>
            <w:r w:rsidR="006A5790">
              <w:rPr>
                <w:spacing w:val="20"/>
              </w:rPr>
              <w:t>会計年度任用職員制度は、</w:t>
            </w:r>
            <w:r>
              <w:rPr>
                <w:spacing w:val="20"/>
              </w:rPr>
              <w:t>「官製ワーキングプア」と「ジェンダー差別」を生み出す役割を果たしているのではないか。</w:t>
            </w:r>
            <w:r w:rsidR="006A5790">
              <w:rPr>
                <w:spacing w:val="20"/>
              </w:rPr>
              <w:t>職員に占める女性の割合、勤続</w:t>
            </w:r>
            <w:r w:rsidR="006A5790">
              <w:rPr>
                <w:spacing w:val="20"/>
              </w:rPr>
              <w:t>5</w:t>
            </w:r>
            <w:r w:rsidR="006A5790">
              <w:rPr>
                <w:spacing w:val="20"/>
              </w:rPr>
              <w:t>年以上の職員数、そのうち年収</w:t>
            </w:r>
            <w:r w:rsidR="006A5790">
              <w:rPr>
                <w:spacing w:val="20"/>
              </w:rPr>
              <w:t>250</w:t>
            </w:r>
            <w:r w:rsidR="006A5790">
              <w:rPr>
                <w:spacing w:val="20"/>
              </w:rPr>
              <w:t>万</w:t>
            </w:r>
            <w:r w:rsidR="002606E4">
              <w:rPr>
                <w:rFonts w:hint="eastAsia"/>
                <w:spacing w:val="20"/>
              </w:rPr>
              <w:t>円</w:t>
            </w:r>
            <w:r w:rsidR="006A5790">
              <w:rPr>
                <w:spacing w:val="20"/>
              </w:rPr>
              <w:t>以下の数はどうなっているか。</w:t>
            </w:r>
          </w:p>
          <w:p w14:paraId="6EF9D4E1" w14:textId="77777777" w:rsidR="00DC2F47" w:rsidRDefault="006A5790" w:rsidP="00DC2F47">
            <w:pPr>
              <w:spacing w:line="276" w:lineRule="auto"/>
              <w:jc w:val="left"/>
              <w:rPr>
                <w:spacing w:val="20"/>
              </w:rPr>
            </w:pPr>
            <w:r>
              <w:rPr>
                <w:spacing w:val="20"/>
              </w:rPr>
              <w:t>３：</w:t>
            </w:r>
            <w:r w:rsidR="006C746A">
              <w:rPr>
                <w:spacing w:val="20"/>
              </w:rPr>
              <w:t>安定した雇用とならない最大の原因は任期付きの雇用</w:t>
            </w:r>
            <w:r w:rsidR="00486152">
              <w:rPr>
                <w:spacing w:val="20"/>
              </w:rPr>
              <w:t>になっている事に尽きる。</w:t>
            </w:r>
            <w:r w:rsidR="006C746A">
              <w:rPr>
                <w:spacing w:val="20"/>
              </w:rPr>
              <w:t>現在、何年毎の公募を行っているか。非公募の任用の上限回数を設けているか。自治体業務の専門性、継続性を担保するには、公募によらない再度の任用を制限しない制度が必要ではないか。</w:t>
            </w:r>
          </w:p>
          <w:p w14:paraId="2086D082" w14:textId="7E87E0D9" w:rsidR="00DC2F47" w:rsidRDefault="00DC2F47" w:rsidP="00DC2F47">
            <w:pPr>
              <w:spacing w:line="276" w:lineRule="auto"/>
              <w:ind w:firstLineChars="100" w:firstLine="280"/>
              <w:jc w:val="left"/>
              <w:rPr>
                <w:spacing w:val="20"/>
              </w:rPr>
            </w:pPr>
            <w:r>
              <w:rPr>
                <w:spacing w:val="20"/>
              </w:rPr>
              <w:t>その際、本人希望を前提に、公募によらず勤務実績による能力実証で行う事や</w:t>
            </w:r>
            <w:r w:rsidR="001B5CC4">
              <w:rPr>
                <w:spacing w:val="20"/>
              </w:rPr>
              <w:t>、</w:t>
            </w:r>
            <w:r>
              <w:rPr>
                <w:spacing w:val="20"/>
              </w:rPr>
              <w:t>一定期間継続して任用し</w:t>
            </w:r>
            <w:r w:rsidR="001B5CC4">
              <w:rPr>
                <w:spacing w:val="20"/>
              </w:rPr>
              <w:t>てきた場合には、民間同様、任期の定めのない職員として位置づけ</w:t>
            </w:r>
            <w:r>
              <w:rPr>
                <w:spacing w:val="20"/>
              </w:rPr>
              <w:t>常勤職員採用への道を開く事がもとめられるのではないか。</w:t>
            </w:r>
          </w:p>
          <w:p w14:paraId="26CA9704" w14:textId="54D94A22" w:rsidR="006C746A" w:rsidRDefault="006C746A" w:rsidP="00645644">
            <w:pPr>
              <w:spacing w:line="276" w:lineRule="auto"/>
              <w:jc w:val="left"/>
              <w:rPr>
                <w:spacing w:val="20"/>
              </w:rPr>
            </w:pPr>
            <w:r>
              <w:rPr>
                <w:spacing w:val="20"/>
              </w:rPr>
              <w:t>４：</w:t>
            </w:r>
            <w:r w:rsidR="00486152">
              <w:rPr>
                <w:spacing w:val="20"/>
              </w:rPr>
              <w:t>正規職員との仕事の棲み分けはどれだけ行われいるか。学童保育、学校図書司書など、正規職員の指示を受ける事のない職種はいくつあるか。また、</w:t>
            </w:r>
            <w:r w:rsidR="00633C9E">
              <w:rPr>
                <w:spacing w:val="20"/>
              </w:rPr>
              <w:t>会計年度職員が行う仕事のうち</w:t>
            </w:r>
            <w:r w:rsidR="00486152">
              <w:rPr>
                <w:spacing w:val="20"/>
              </w:rPr>
              <w:t>正規職員を補助する仕事として位置づけている根拠は何か。</w:t>
            </w:r>
          </w:p>
          <w:p w14:paraId="443E3104" w14:textId="396E3FCE" w:rsidR="0078294F" w:rsidRDefault="0078294F" w:rsidP="00645644">
            <w:pPr>
              <w:spacing w:line="276" w:lineRule="auto"/>
              <w:jc w:val="left"/>
              <w:rPr>
                <w:spacing w:val="20"/>
              </w:rPr>
            </w:pPr>
            <w:r>
              <w:rPr>
                <w:spacing w:val="20"/>
              </w:rPr>
              <w:t>５：制度の目玉である「期末手当」の実施と引き換えに、月例給を下げた事はあるか。一方で、支給不可としていた「勤勉手当」を支給する方向が示されたが、その水準は正規職員同等にすべきではないか。</w:t>
            </w:r>
          </w:p>
          <w:p w14:paraId="3749D4A6" w14:textId="43070C48" w:rsidR="0078294F" w:rsidRDefault="0078294F" w:rsidP="00645644">
            <w:pPr>
              <w:spacing w:line="276" w:lineRule="auto"/>
              <w:jc w:val="left"/>
              <w:rPr>
                <w:spacing w:val="20"/>
              </w:rPr>
            </w:pPr>
            <w:r>
              <w:rPr>
                <w:spacing w:val="20"/>
              </w:rPr>
              <w:t>６</w:t>
            </w:r>
            <w:r w:rsidR="00486152">
              <w:rPr>
                <w:spacing w:val="20"/>
              </w:rPr>
              <w:t>：安心して、ずっと働き続けられ、いい仕事ができるようにするには、</w:t>
            </w:r>
            <w:r>
              <w:rPr>
                <w:spacing w:val="20"/>
              </w:rPr>
              <w:t>休暇制度、福利厚生や共済制度の常勤職員との均等待遇を図る事</w:t>
            </w:r>
            <w:r w:rsidR="00DC2F47">
              <w:rPr>
                <w:spacing w:val="20"/>
              </w:rPr>
              <w:t>や、</w:t>
            </w:r>
            <w:r>
              <w:rPr>
                <w:spacing w:val="20"/>
              </w:rPr>
              <w:t>生理休暇や病気休暇について、無給となっている</w:t>
            </w:r>
            <w:r w:rsidR="00DC2F47">
              <w:rPr>
                <w:spacing w:val="20"/>
              </w:rPr>
              <w:t>実態の改善、</w:t>
            </w:r>
            <w:r>
              <w:rPr>
                <w:spacing w:val="20"/>
              </w:rPr>
              <w:t>また、会計年度職員内においても、パートタイムには退職手当がない</w:t>
            </w:r>
            <w:r w:rsidR="001B5CC4">
              <w:rPr>
                <w:spacing w:val="20"/>
              </w:rPr>
              <w:t>など、</w:t>
            </w:r>
            <w:r>
              <w:rPr>
                <w:spacing w:val="20"/>
              </w:rPr>
              <w:t>パートタイムも「賃金」ではなく「給料」扱いにする事</w:t>
            </w:r>
            <w:r w:rsidR="00DC2F47">
              <w:rPr>
                <w:spacing w:val="20"/>
              </w:rPr>
              <w:t>などが必要ではないか。</w:t>
            </w:r>
          </w:p>
          <w:p w14:paraId="7C500502" w14:textId="77777777" w:rsidR="000A31D3" w:rsidRDefault="000A31D3" w:rsidP="000A31D3">
            <w:pPr>
              <w:spacing w:line="276" w:lineRule="auto"/>
              <w:ind w:firstLineChars="100" w:firstLine="280"/>
              <w:jc w:val="left"/>
              <w:rPr>
                <w:spacing w:val="20"/>
              </w:rPr>
            </w:pPr>
          </w:p>
          <w:p w14:paraId="2EFDCB80" w14:textId="77777777" w:rsidR="00633C9E" w:rsidRDefault="00633C9E" w:rsidP="000A31D3">
            <w:pPr>
              <w:spacing w:line="276" w:lineRule="auto"/>
              <w:ind w:firstLineChars="100" w:firstLine="280"/>
              <w:jc w:val="left"/>
              <w:rPr>
                <w:spacing w:val="20"/>
              </w:rPr>
            </w:pPr>
          </w:p>
          <w:p w14:paraId="5974BC79" w14:textId="77777777" w:rsidR="00633C9E" w:rsidRDefault="00633C9E" w:rsidP="000A31D3">
            <w:pPr>
              <w:spacing w:line="276" w:lineRule="auto"/>
              <w:ind w:firstLineChars="100" w:firstLine="280"/>
              <w:jc w:val="left"/>
              <w:rPr>
                <w:spacing w:val="20"/>
              </w:rPr>
            </w:pPr>
          </w:p>
          <w:p w14:paraId="6E6F5907" w14:textId="77777777" w:rsidR="00633C9E" w:rsidRDefault="00633C9E" w:rsidP="000A31D3">
            <w:pPr>
              <w:spacing w:line="276" w:lineRule="auto"/>
              <w:ind w:firstLineChars="100" w:firstLine="280"/>
              <w:jc w:val="left"/>
              <w:rPr>
                <w:spacing w:val="20"/>
              </w:rPr>
            </w:pPr>
          </w:p>
          <w:p w14:paraId="24DD1803" w14:textId="77777777" w:rsidR="000A31D3" w:rsidRDefault="000A31D3" w:rsidP="000A31D3">
            <w:pPr>
              <w:spacing w:line="276" w:lineRule="auto"/>
              <w:ind w:firstLineChars="100" w:firstLine="280"/>
              <w:jc w:val="left"/>
              <w:rPr>
                <w:spacing w:val="20"/>
              </w:rPr>
            </w:pPr>
          </w:p>
          <w:p w14:paraId="50EEEF59" w14:textId="77777777" w:rsidR="000A31D3" w:rsidRDefault="000A31D3" w:rsidP="000A31D3">
            <w:pPr>
              <w:spacing w:line="276" w:lineRule="auto"/>
              <w:ind w:firstLineChars="100" w:firstLine="280"/>
              <w:jc w:val="left"/>
              <w:rPr>
                <w:spacing w:val="20"/>
              </w:rPr>
            </w:pPr>
          </w:p>
          <w:p w14:paraId="79611560" w14:textId="77777777" w:rsidR="000A31D3" w:rsidRDefault="000A31D3" w:rsidP="000A31D3">
            <w:pPr>
              <w:spacing w:line="276" w:lineRule="auto"/>
              <w:ind w:firstLineChars="100" w:firstLine="280"/>
              <w:jc w:val="left"/>
              <w:rPr>
                <w:spacing w:val="20"/>
              </w:rPr>
            </w:pPr>
          </w:p>
          <w:p w14:paraId="290209EE" w14:textId="77777777" w:rsidR="000A31D3" w:rsidRPr="00CA65E0" w:rsidRDefault="000A31D3" w:rsidP="000A31D3">
            <w:pPr>
              <w:spacing w:line="276" w:lineRule="auto"/>
              <w:jc w:val="left"/>
              <w:rPr>
                <w:spacing w:val="20"/>
              </w:rPr>
            </w:pPr>
          </w:p>
          <w:p w14:paraId="05972A9A" w14:textId="1F0E685A" w:rsidR="00DA2548" w:rsidRPr="000816F6" w:rsidRDefault="00341DC2" w:rsidP="00852672">
            <w:pPr>
              <w:spacing w:line="276" w:lineRule="auto"/>
              <w:jc w:val="left"/>
              <w:rPr>
                <w:spacing w:val="20"/>
              </w:rPr>
            </w:pPr>
            <w:r>
              <w:rPr>
                <w:rFonts w:hint="eastAsia"/>
                <w:spacing w:val="20"/>
              </w:rPr>
              <w:t xml:space="preserve">　</w:t>
            </w:r>
          </w:p>
        </w:tc>
      </w:tr>
    </w:tbl>
    <w:p w14:paraId="6AD2BDC8" w14:textId="52528D78" w:rsidR="00AB477A" w:rsidRDefault="00AB477A" w:rsidP="000A31D3">
      <w:pPr>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28"/>
        <w:gridCol w:w="7601"/>
      </w:tblGrid>
      <w:tr w:rsidR="00327E0E" w14:paraId="124B7C8D" w14:textId="77777777" w:rsidTr="00327E0E">
        <w:trPr>
          <w:cantSplit/>
          <w:trHeight w:val="851"/>
        </w:trPr>
        <w:tc>
          <w:tcPr>
            <w:tcW w:w="1928" w:type="dxa"/>
            <w:tcBorders>
              <w:top w:val="single" w:sz="4" w:space="0" w:color="auto"/>
              <w:left w:val="single" w:sz="4" w:space="0" w:color="auto"/>
              <w:bottom w:val="nil"/>
              <w:right w:val="single" w:sz="4" w:space="0" w:color="auto"/>
            </w:tcBorders>
            <w:vAlign w:val="center"/>
            <w:hideMark/>
          </w:tcPr>
          <w:p w14:paraId="045108D1" w14:textId="77777777" w:rsidR="00327E0E" w:rsidRDefault="00327E0E">
            <w:pPr>
              <w:spacing w:line="360" w:lineRule="exact"/>
              <w:jc w:val="center"/>
              <w:rPr>
                <w:spacing w:val="20"/>
              </w:rPr>
            </w:pPr>
            <w:r>
              <w:rPr>
                <w:rFonts w:hint="eastAsia"/>
              </w:rPr>
              <w:lastRenderedPageBreak/>
              <w:t>２</w:t>
            </w:r>
            <w:r w:rsidRPr="00327E0E">
              <w:rPr>
                <w:spacing w:val="77"/>
                <w:fitText w:val="1440" w:id="-1301634304"/>
              </w:rPr>
              <w:t xml:space="preserve">. </w:t>
            </w:r>
            <w:r w:rsidRPr="00327E0E">
              <w:rPr>
                <w:rFonts w:hint="eastAsia"/>
                <w:spacing w:val="77"/>
                <w:fitText w:val="1440" w:id="-1301634304"/>
              </w:rPr>
              <w:t xml:space="preserve">標　</w:t>
            </w:r>
            <w:r w:rsidRPr="00327E0E">
              <w:rPr>
                <w:rFonts w:hint="eastAsia"/>
                <w:fitText w:val="1440" w:id="-1301634304"/>
              </w:rPr>
              <w:t>題</w:t>
            </w:r>
          </w:p>
        </w:tc>
        <w:tc>
          <w:tcPr>
            <w:tcW w:w="7601" w:type="dxa"/>
            <w:tcBorders>
              <w:top w:val="single" w:sz="4" w:space="0" w:color="auto"/>
              <w:left w:val="single" w:sz="4" w:space="0" w:color="auto"/>
              <w:bottom w:val="single" w:sz="4" w:space="0" w:color="auto"/>
              <w:right w:val="single" w:sz="4" w:space="0" w:color="auto"/>
            </w:tcBorders>
            <w:vAlign w:val="center"/>
            <w:hideMark/>
          </w:tcPr>
          <w:p w14:paraId="33CBF7D1" w14:textId="77777777" w:rsidR="00327E0E" w:rsidRDefault="00327E0E">
            <w:pPr>
              <w:spacing w:line="360" w:lineRule="exact"/>
              <w:ind w:left="3640" w:hangingChars="1300" w:hanging="3640"/>
              <w:rPr>
                <w:spacing w:val="20"/>
              </w:rPr>
            </w:pPr>
            <w:r>
              <w:rPr>
                <w:rFonts w:hint="eastAsia"/>
                <w:spacing w:val="20"/>
              </w:rPr>
              <w:t>市が目指す「こども家庭センター」とは何か</w:t>
            </w:r>
          </w:p>
          <w:p w14:paraId="32EEE81D" w14:textId="77777777" w:rsidR="00327E0E" w:rsidRDefault="00327E0E">
            <w:pPr>
              <w:spacing w:line="360" w:lineRule="exact"/>
              <w:ind w:left="3640" w:hangingChars="1300" w:hanging="3640"/>
              <w:rPr>
                <w:spacing w:val="20"/>
              </w:rPr>
            </w:pPr>
            <w:r>
              <w:rPr>
                <w:rFonts w:hint="eastAsia"/>
                <w:spacing w:val="20"/>
              </w:rPr>
              <w:t xml:space="preserve">　　　　　　　　　　　　答弁を求める者（　市長　）</w:t>
            </w:r>
          </w:p>
        </w:tc>
      </w:tr>
      <w:tr w:rsidR="00327E0E" w14:paraId="1B45BBD5" w14:textId="77777777" w:rsidTr="00327E0E">
        <w:trPr>
          <w:trHeight w:val="13563"/>
        </w:trPr>
        <w:tc>
          <w:tcPr>
            <w:tcW w:w="9529" w:type="dxa"/>
            <w:gridSpan w:val="2"/>
            <w:tcBorders>
              <w:top w:val="single" w:sz="4" w:space="0" w:color="auto"/>
              <w:left w:val="single" w:sz="4" w:space="0" w:color="auto"/>
              <w:bottom w:val="single" w:sz="4" w:space="0" w:color="auto"/>
              <w:right w:val="single" w:sz="4" w:space="0" w:color="auto"/>
            </w:tcBorders>
          </w:tcPr>
          <w:p w14:paraId="74F5E2CB" w14:textId="526985CC" w:rsidR="00327E0E" w:rsidRDefault="00327E0E">
            <w:pPr>
              <w:spacing w:line="276" w:lineRule="auto"/>
              <w:jc w:val="left"/>
              <w:rPr>
                <w:spacing w:val="20"/>
              </w:rPr>
            </w:pPr>
            <w:r>
              <w:rPr>
                <w:rFonts w:hint="eastAsia"/>
                <w:spacing w:val="20"/>
              </w:rPr>
              <w:t xml:space="preserve">　来年度予算の目玉の一つに、「こども家庭センター」の開設が挙げられている。従来の児童課を「こども課」に改編し「保育統括担当参事」を配置し、児童福祉と母子保健を一元化、妊産婦から子育てまでこどもを中心に包括的に支援する体制を構築とある。</w:t>
            </w:r>
          </w:p>
          <w:p w14:paraId="180A8115" w14:textId="77777777" w:rsidR="00327E0E" w:rsidRDefault="00327E0E">
            <w:pPr>
              <w:spacing w:line="276" w:lineRule="auto"/>
              <w:jc w:val="left"/>
              <w:rPr>
                <w:spacing w:val="20"/>
              </w:rPr>
            </w:pPr>
            <w:r>
              <w:rPr>
                <w:rFonts w:hint="eastAsia"/>
                <w:spacing w:val="20"/>
              </w:rPr>
              <w:t xml:space="preserve">　施政方針では、今春「こども家庭庁」の新設により、市はこれまで国が実現できなかった教育と子ども政策の一元化を先駆けて進めてきた、今回はこれをさらに進めるための体制強化だと言い、妊産婦から子育て家庭など支援をするためにセンターを設け、子どもの尊厳を守り、健やかな成長を支える独自の「こども基本条例」の制定を目指すとしている。</w:t>
            </w:r>
          </w:p>
          <w:p w14:paraId="6606B581" w14:textId="27CDE8BE" w:rsidR="00327E0E" w:rsidRDefault="002606E4">
            <w:pPr>
              <w:spacing w:line="276" w:lineRule="auto"/>
              <w:jc w:val="left"/>
              <w:rPr>
                <w:spacing w:val="20"/>
              </w:rPr>
            </w:pPr>
            <w:r>
              <w:rPr>
                <w:rFonts w:hint="eastAsia"/>
                <w:spacing w:val="20"/>
              </w:rPr>
              <w:t xml:space="preserve">　こ</w:t>
            </w:r>
            <w:r w:rsidR="00327E0E">
              <w:rPr>
                <w:rFonts w:hint="eastAsia"/>
                <w:spacing w:val="20"/>
              </w:rPr>
              <w:t>ども家庭庁設置法、</w:t>
            </w:r>
            <w:r>
              <w:rPr>
                <w:rFonts w:hint="eastAsia"/>
                <w:spacing w:val="20"/>
              </w:rPr>
              <w:t>こ</w:t>
            </w:r>
            <w:r w:rsidR="00327E0E">
              <w:rPr>
                <w:rFonts w:hint="eastAsia"/>
                <w:spacing w:val="20"/>
              </w:rPr>
              <w:t>ども基本法案の国会審議においては、以下の点が大きな問題として残ったまま可決されている。法に基づく市の組織改編がどういう方向性になっているのか。確認をしたい。</w:t>
            </w:r>
          </w:p>
          <w:p w14:paraId="2A6DFC84" w14:textId="77777777" w:rsidR="00327E0E" w:rsidRDefault="00327E0E">
            <w:pPr>
              <w:spacing w:line="276" w:lineRule="auto"/>
              <w:jc w:val="left"/>
              <w:rPr>
                <w:spacing w:val="20"/>
              </w:rPr>
            </w:pPr>
            <w:r>
              <w:rPr>
                <w:rFonts w:hint="eastAsia"/>
                <w:spacing w:val="20"/>
              </w:rPr>
              <w:t>１：まず、現在行っている市の業務の中で、組織を改編しなければ実施が出来ない業務が具体的に何なのか。また、改編する事で従来よりスムーズに進む業務は具体的に何なのか。</w:t>
            </w:r>
          </w:p>
          <w:p w14:paraId="587D27F2" w14:textId="48F82297" w:rsidR="00327E0E" w:rsidRDefault="002606E4">
            <w:pPr>
              <w:spacing w:line="276" w:lineRule="auto"/>
              <w:jc w:val="left"/>
              <w:rPr>
                <w:spacing w:val="20"/>
              </w:rPr>
            </w:pPr>
            <w:r>
              <w:rPr>
                <w:rFonts w:hint="eastAsia"/>
                <w:spacing w:val="20"/>
              </w:rPr>
              <w:t>２：こ</w:t>
            </w:r>
            <w:r w:rsidR="00327E0E">
              <w:rPr>
                <w:rFonts w:hint="eastAsia"/>
                <w:spacing w:val="20"/>
              </w:rPr>
              <w:t>ども家庭庁設置法の問題点</w:t>
            </w:r>
          </w:p>
          <w:p w14:paraId="54726081" w14:textId="77777777" w:rsidR="00327E0E" w:rsidRDefault="00327E0E">
            <w:pPr>
              <w:spacing w:line="276" w:lineRule="auto"/>
              <w:jc w:val="left"/>
              <w:rPr>
                <w:spacing w:val="20"/>
              </w:rPr>
            </w:pPr>
            <w:r>
              <w:rPr>
                <w:rFonts w:hint="eastAsia"/>
                <w:spacing w:val="20"/>
              </w:rPr>
              <w:t xml:space="preserve">　日本の子どもが置かれている状況、</w:t>
            </w:r>
            <w:r>
              <w:rPr>
                <w:spacing w:val="20"/>
              </w:rPr>
              <w:t>7</w:t>
            </w:r>
            <w:r>
              <w:rPr>
                <w:rFonts w:hint="eastAsia"/>
                <w:spacing w:val="20"/>
              </w:rPr>
              <w:t>人に</w:t>
            </w:r>
            <w:r>
              <w:rPr>
                <w:spacing w:val="20"/>
              </w:rPr>
              <w:t>1</w:t>
            </w:r>
            <w:r>
              <w:rPr>
                <w:rFonts w:hint="eastAsia"/>
                <w:spacing w:val="20"/>
              </w:rPr>
              <w:t>人が貧困、</w:t>
            </w:r>
            <w:r>
              <w:rPr>
                <w:spacing w:val="20"/>
              </w:rPr>
              <w:t>1</w:t>
            </w:r>
            <w:r>
              <w:rPr>
                <w:rFonts w:hint="eastAsia"/>
                <w:spacing w:val="20"/>
              </w:rPr>
              <w:t>人親世帯の半分が貧困、虐待の相談件数が年間</w:t>
            </w:r>
            <w:r>
              <w:rPr>
                <w:spacing w:val="20"/>
              </w:rPr>
              <w:t>20</w:t>
            </w:r>
            <w:r>
              <w:rPr>
                <w:rFonts w:hint="eastAsia"/>
                <w:spacing w:val="20"/>
              </w:rPr>
              <w:t>万件、小中学校の不登校</w:t>
            </w:r>
            <w:r>
              <w:rPr>
                <w:spacing w:val="20"/>
              </w:rPr>
              <w:t>20</w:t>
            </w:r>
            <w:r>
              <w:rPr>
                <w:rFonts w:hint="eastAsia"/>
                <w:spacing w:val="20"/>
              </w:rPr>
              <w:t>万件、いじめの認知件数</w:t>
            </w:r>
            <w:r>
              <w:rPr>
                <w:spacing w:val="20"/>
              </w:rPr>
              <w:t>51</w:t>
            </w:r>
            <w:r>
              <w:rPr>
                <w:rFonts w:hint="eastAsia"/>
                <w:spacing w:val="20"/>
              </w:rPr>
              <w:t>万件、</w:t>
            </w:r>
            <w:r>
              <w:rPr>
                <w:spacing w:val="20"/>
              </w:rPr>
              <w:t>19</w:t>
            </w:r>
            <w:r>
              <w:rPr>
                <w:rFonts w:hint="eastAsia"/>
                <w:spacing w:val="20"/>
              </w:rPr>
              <w:t>歳以下の自殺</w:t>
            </w:r>
            <w:r>
              <w:rPr>
                <w:spacing w:val="20"/>
              </w:rPr>
              <w:t>800</w:t>
            </w:r>
            <w:r>
              <w:rPr>
                <w:rFonts w:hint="eastAsia"/>
                <w:spacing w:val="20"/>
              </w:rPr>
              <w:t>人以上など、精神的幸福度が先進</w:t>
            </w:r>
            <w:r>
              <w:rPr>
                <w:spacing w:val="20"/>
              </w:rPr>
              <w:t>38</w:t>
            </w:r>
            <w:r>
              <w:rPr>
                <w:rFonts w:hint="eastAsia"/>
                <w:spacing w:val="20"/>
              </w:rPr>
              <w:t>国中</w:t>
            </w:r>
            <w:r>
              <w:rPr>
                <w:spacing w:val="20"/>
              </w:rPr>
              <w:t>37</w:t>
            </w:r>
            <w:r>
              <w:rPr>
                <w:rFonts w:hint="eastAsia"/>
                <w:spacing w:val="20"/>
              </w:rPr>
              <w:t>位というものである。しかしながら、法は政府が</w:t>
            </w:r>
            <w:r>
              <w:rPr>
                <w:spacing w:val="20"/>
              </w:rPr>
              <w:t>97</w:t>
            </w:r>
            <w:r>
              <w:rPr>
                <w:rFonts w:hint="eastAsia"/>
                <w:spacing w:val="20"/>
              </w:rPr>
              <w:t>年に批准した「子どもの権利条約」（生命生存および発達に関する権利、子どもの最善の利益、子どもの意見表明尊重、差別の禁止の</w:t>
            </w:r>
            <w:r>
              <w:rPr>
                <w:spacing w:val="20"/>
              </w:rPr>
              <w:t>4</w:t>
            </w:r>
            <w:r>
              <w:rPr>
                <w:rFonts w:hint="eastAsia"/>
                <w:spacing w:val="20"/>
              </w:rPr>
              <w:t>原則）の理念がないまま可決された。今後定めるとしている条例等で、この理念を活かすものであるか。</w:t>
            </w:r>
          </w:p>
          <w:p w14:paraId="42ED1CCA" w14:textId="77777777" w:rsidR="00327E0E" w:rsidRDefault="00327E0E">
            <w:pPr>
              <w:spacing w:line="276" w:lineRule="auto"/>
              <w:jc w:val="left"/>
              <w:rPr>
                <w:spacing w:val="20"/>
              </w:rPr>
            </w:pPr>
            <w:r>
              <w:rPr>
                <w:rFonts w:hint="eastAsia"/>
                <w:spacing w:val="20"/>
              </w:rPr>
              <w:t>３：今後、市は、子どもの尊厳を守る条例を作るとあるが、権利条約の</w:t>
            </w:r>
            <w:r>
              <w:rPr>
                <w:spacing w:val="20"/>
              </w:rPr>
              <w:t>4</w:t>
            </w:r>
            <w:r>
              <w:rPr>
                <w:rFonts w:hint="eastAsia"/>
                <w:spacing w:val="20"/>
              </w:rPr>
              <w:t>原則のうち、もっとも不可欠なのは、「子どもコミッショナー」（行政から独立した立場で行政を評価するとともに、権利主体者であるが自己決定権を持たない子どもが自由に意見を表明して反映される権利を保障する仕組み）の設置である。条例等で、この理念を活かすものであるか。</w:t>
            </w:r>
          </w:p>
          <w:p w14:paraId="1D7648C0" w14:textId="77777777" w:rsidR="00327E0E" w:rsidRDefault="00327E0E">
            <w:pPr>
              <w:spacing w:line="276" w:lineRule="auto"/>
              <w:jc w:val="left"/>
              <w:rPr>
                <w:spacing w:val="20"/>
              </w:rPr>
            </w:pPr>
            <w:r>
              <w:rPr>
                <w:rFonts w:hint="eastAsia"/>
                <w:spacing w:val="20"/>
              </w:rPr>
              <w:t>４：子ども基本法（閣法と相まって子どもに関するとりくみの共通基盤とされている）には、大きな問題点がある。</w:t>
            </w:r>
          </w:p>
          <w:p w14:paraId="5DD1BFA5" w14:textId="77777777" w:rsidR="00327E0E" w:rsidRDefault="00327E0E">
            <w:pPr>
              <w:spacing w:line="276" w:lineRule="auto"/>
              <w:jc w:val="left"/>
              <w:rPr>
                <w:spacing w:val="20"/>
              </w:rPr>
            </w:pPr>
            <w:r>
              <w:rPr>
                <w:rFonts w:hint="eastAsia"/>
                <w:spacing w:val="20"/>
              </w:rPr>
              <w:t xml:space="preserve">　ひとつは、「子どもの養育は家庭が基本」と明記した事。このフレーズ</w:t>
            </w:r>
            <w:r>
              <w:rPr>
                <w:rFonts w:hint="eastAsia"/>
                <w:spacing w:val="20"/>
              </w:rPr>
              <w:lastRenderedPageBreak/>
              <w:t>は、歴代自民党政権が、児童扶養手当や生活保護の改悪など子育て支援の後退を合理化する理由として強調してきたものである。この規定は、子どもと保護者に更なる自助努力を強いる事は明らかである。</w:t>
            </w:r>
          </w:p>
          <w:p w14:paraId="52B20B3C" w14:textId="04CFC3B5" w:rsidR="00327E0E" w:rsidRDefault="00327E0E">
            <w:pPr>
              <w:spacing w:line="276" w:lineRule="auto"/>
              <w:jc w:val="left"/>
              <w:rPr>
                <w:spacing w:val="20"/>
              </w:rPr>
            </w:pPr>
            <w:r>
              <w:rPr>
                <w:rFonts w:hint="eastAsia"/>
                <w:spacing w:val="20"/>
              </w:rPr>
              <w:t xml:space="preserve">　二つ目は、権利条約</w:t>
            </w:r>
            <w:r>
              <w:rPr>
                <w:spacing w:val="20"/>
              </w:rPr>
              <w:t>4</w:t>
            </w:r>
            <w:r>
              <w:rPr>
                <w:rFonts w:hint="eastAsia"/>
                <w:spacing w:val="20"/>
              </w:rPr>
              <w:t>原則と学校教育を別物とし、学力テストの導入など過度な競争管理教育、教育への国家介入、愛国心の押しつけなどが行わ</w:t>
            </w:r>
            <w:r w:rsidR="005C1F09">
              <w:rPr>
                <w:rFonts w:hint="eastAsia"/>
                <w:spacing w:val="20"/>
              </w:rPr>
              <w:t>れ</w:t>
            </w:r>
            <w:r>
              <w:rPr>
                <w:rFonts w:hint="eastAsia"/>
                <w:spacing w:val="20"/>
              </w:rPr>
              <w:t>ている事に</w:t>
            </w:r>
            <w:r>
              <w:rPr>
                <w:spacing w:val="20"/>
              </w:rPr>
              <w:t>4</w:t>
            </w:r>
            <w:r>
              <w:rPr>
                <w:rFonts w:hint="eastAsia"/>
                <w:spacing w:val="20"/>
              </w:rPr>
              <w:t>原則が影響を及ぼさないようにした事で、子どもの権利侵害を放置した事。</w:t>
            </w:r>
          </w:p>
          <w:p w14:paraId="1365E506" w14:textId="77777777" w:rsidR="00327E0E" w:rsidRDefault="00327E0E">
            <w:pPr>
              <w:spacing w:line="276" w:lineRule="auto"/>
              <w:jc w:val="left"/>
              <w:rPr>
                <w:spacing w:val="20"/>
              </w:rPr>
            </w:pPr>
            <w:r>
              <w:rPr>
                <w:rFonts w:hint="eastAsia"/>
                <w:spacing w:val="20"/>
              </w:rPr>
              <w:t xml:space="preserve">　三つ目は、子どものデータ連携の推進を盛り込み、生誕時からの個人情報を集積し、自治体内での情報連携として他の自治体へ横展開するとした事である。本人が拒否できないまま、不利益な利用がされる歯止めがなく個人情報を財界の儲けの種として利活用しようとしている。</w:t>
            </w:r>
          </w:p>
          <w:p w14:paraId="1032E277" w14:textId="73BA4F7E" w:rsidR="00327E0E" w:rsidRPr="00327E0E" w:rsidRDefault="00327E0E" w:rsidP="00327E0E">
            <w:pPr>
              <w:spacing w:line="276" w:lineRule="auto"/>
              <w:jc w:val="left"/>
              <w:rPr>
                <w:spacing w:val="20"/>
              </w:rPr>
            </w:pPr>
            <w:r>
              <w:rPr>
                <w:rFonts w:hint="eastAsia"/>
                <w:spacing w:val="20"/>
              </w:rPr>
              <w:t xml:space="preserve">　いずれも大きな問題点だと考えるが、市はどう認識し、今後の組織改編、条例制定でこの問題に対してどう取り組んでいくのか。</w:t>
            </w:r>
          </w:p>
        </w:tc>
      </w:tr>
    </w:tbl>
    <w:p w14:paraId="440A04B1" w14:textId="790E74EB" w:rsidR="00327E0E" w:rsidRDefault="00327E0E" w:rsidP="00327E0E">
      <w:pPr>
        <w:jc w:val="left"/>
      </w:pPr>
    </w:p>
    <w:p w14:paraId="3AA866ED" w14:textId="050AC83B" w:rsidR="00327E0E" w:rsidRDefault="00327E0E" w:rsidP="00327E0E">
      <w:pPr>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28"/>
        <w:gridCol w:w="7601"/>
      </w:tblGrid>
      <w:tr w:rsidR="00327E0E" w14:paraId="7D10DD10" w14:textId="77777777" w:rsidTr="00327E0E">
        <w:trPr>
          <w:cantSplit/>
          <w:trHeight w:val="851"/>
        </w:trPr>
        <w:tc>
          <w:tcPr>
            <w:tcW w:w="1928" w:type="dxa"/>
            <w:tcBorders>
              <w:top w:val="single" w:sz="4" w:space="0" w:color="auto"/>
              <w:left w:val="single" w:sz="4" w:space="0" w:color="auto"/>
              <w:bottom w:val="nil"/>
              <w:right w:val="single" w:sz="4" w:space="0" w:color="auto"/>
            </w:tcBorders>
            <w:vAlign w:val="center"/>
            <w:hideMark/>
          </w:tcPr>
          <w:p w14:paraId="0C0D7616" w14:textId="77777777" w:rsidR="00327E0E" w:rsidRDefault="00327E0E">
            <w:pPr>
              <w:spacing w:line="360" w:lineRule="exact"/>
              <w:jc w:val="center"/>
              <w:rPr>
                <w:spacing w:val="20"/>
              </w:rPr>
            </w:pPr>
            <w:r>
              <w:rPr>
                <w:rFonts w:hint="eastAsia"/>
              </w:rPr>
              <w:lastRenderedPageBreak/>
              <w:t>３</w:t>
            </w:r>
            <w:r w:rsidRPr="00327E0E">
              <w:rPr>
                <w:spacing w:val="77"/>
                <w:fitText w:val="1440" w:id="-1301633280"/>
              </w:rPr>
              <w:t xml:space="preserve">. </w:t>
            </w:r>
            <w:r w:rsidRPr="00327E0E">
              <w:rPr>
                <w:rFonts w:hint="eastAsia"/>
                <w:spacing w:val="77"/>
                <w:fitText w:val="1440" w:id="-1301633280"/>
              </w:rPr>
              <w:t xml:space="preserve">標　</w:t>
            </w:r>
            <w:r w:rsidRPr="00327E0E">
              <w:rPr>
                <w:rFonts w:hint="eastAsia"/>
                <w:fitText w:val="1440" w:id="-1301633280"/>
              </w:rPr>
              <w:t>題</w:t>
            </w:r>
          </w:p>
        </w:tc>
        <w:tc>
          <w:tcPr>
            <w:tcW w:w="7601" w:type="dxa"/>
            <w:tcBorders>
              <w:top w:val="single" w:sz="4" w:space="0" w:color="auto"/>
              <w:left w:val="single" w:sz="4" w:space="0" w:color="auto"/>
              <w:bottom w:val="single" w:sz="4" w:space="0" w:color="auto"/>
              <w:right w:val="single" w:sz="4" w:space="0" w:color="auto"/>
            </w:tcBorders>
            <w:vAlign w:val="center"/>
            <w:hideMark/>
          </w:tcPr>
          <w:p w14:paraId="7B77EBED" w14:textId="77777777" w:rsidR="00327E0E" w:rsidRDefault="00327E0E">
            <w:pPr>
              <w:spacing w:line="360" w:lineRule="exact"/>
              <w:ind w:left="3640" w:hangingChars="1300" w:hanging="3640"/>
              <w:rPr>
                <w:spacing w:val="20"/>
              </w:rPr>
            </w:pPr>
            <w:r>
              <w:rPr>
                <w:rFonts w:hint="eastAsia"/>
                <w:spacing w:val="20"/>
              </w:rPr>
              <w:t>５類化で縮む対策、市民の命を守る施策を</w:t>
            </w:r>
          </w:p>
          <w:p w14:paraId="42A2DD4E" w14:textId="77777777" w:rsidR="00327E0E" w:rsidRDefault="00327E0E">
            <w:pPr>
              <w:spacing w:line="360" w:lineRule="exact"/>
              <w:ind w:left="3640" w:hangingChars="1300" w:hanging="3640"/>
              <w:rPr>
                <w:spacing w:val="20"/>
              </w:rPr>
            </w:pPr>
            <w:r>
              <w:rPr>
                <w:rFonts w:hint="eastAsia"/>
                <w:spacing w:val="20"/>
              </w:rPr>
              <w:t xml:space="preserve">　　　　　　　　答弁を求める者（　市長　事業管理者　）</w:t>
            </w:r>
          </w:p>
        </w:tc>
      </w:tr>
      <w:tr w:rsidR="00327E0E" w14:paraId="1C3744F6" w14:textId="77777777" w:rsidTr="00327E0E">
        <w:trPr>
          <w:trHeight w:val="13563"/>
        </w:trPr>
        <w:tc>
          <w:tcPr>
            <w:tcW w:w="9529" w:type="dxa"/>
            <w:gridSpan w:val="2"/>
            <w:tcBorders>
              <w:top w:val="single" w:sz="4" w:space="0" w:color="auto"/>
              <w:left w:val="single" w:sz="4" w:space="0" w:color="auto"/>
              <w:bottom w:val="single" w:sz="4" w:space="0" w:color="auto"/>
              <w:right w:val="single" w:sz="4" w:space="0" w:color="auto"/>
            </w:tcBorders>
          </w:tcPr>
          <w:p w14:paraId="0AFDA5F4" w14:textId="77777777" w:rsidR="00327E0E" w:rsidRDefault="00327E0E">
            <w:pPr>
              <w:spacing w:line="276" w:lineRule="auto"/>
              <w:jc w:val="left"/>
              <w:rPr>
                <w:spacing w:val="20"/>
              </w:rPr>
            </w:pPr>
            <w:r>
              <w:rPr>
                <w:rFonts w:hint="eastAsia"/>
                <w:spacing w:val="20"/>
              </w:rPr>
              <w:t xml:space="preserve">　岸田政権は、連休明けに新型コロナウイルスの感染症法における位置づけを</w:t>
            </w:r>
            <w:r>
              <w:rPr>
                <w:spacing w:val="20"/>
              </w:rPr>
              <w:t>2</w:t>
            </w:r>
            <w:r>
              <w:rPr>
                <w:rFonts w:hint="eastAsia"/>
                <w:spacing w:val="20"/>
              </w:rPr>
              <w:t>類以上の対応から季節性インフルと同等の</w:t>
            </w:r>
            <w:r>
              <w:rPr>
                <w:spacing w:val="20"/>
              </w:rPr>
              <w:t>5</w:t>
            </w:r>
            <w:r>
              <w:rPr>
                <w:rFonts w:hint="eastAsia"/>
                <w:spacing w:val="20"/>
              </w:rPr>
              <w:t>類へ引き下げるとした。これにより行政の役割が大幅に後退することになる。</w:t>
            </w:r>
          </w:p>
          <w:p w14:paraId="3FD42DEC" w14:textId="77777777" w:rsidR="00327E0E" w:rsidRDefault="00327E0E">
            <w:pPr>
              <w:spacing w:line="276" w:lineRule="auto"/>
              <w:jc w:val="left"/>
              <w:rPr>
                <w:spacing w:val="20"/>
              </w:rPr>
            </w:pPr>
            <w:r>
              <w:rPr>
                <w:rFonts w:hint="eastAsia"/>
                <w:spacing w:val="20"/>
              </w:rPr>
              <w:t xml:space="preserve">　新型コロナの感染力は季節性インフルよりもはるかに高く、後遺症の重さや死者の多さも際立っている。ほぼ冬季のみに現れる季節性インフルに対し、</w:t>
            </w:r>
            <w:r>
              <w:rPr>
                <w:spacing w:val="20"/>
              </w:rPr>
              <w:t>2022</w:t>
            </w:r>
            <w:r>
              <w:rPr>
                <w:rFonts w:hint="eastAsia"/>
                <w:spacing w:val="20"/>
              </w:rPr>
              <w:t>年以降季節を問わず</w:t>
            </w:r>
            <w:r>
              <w:rPr>
                <w:spacing w:val="20"/>
              </w:rPr>
              <w:t>3</w:t>
            </w:r>
            <w:r>
              <w:rPr>
                <w:rFonts w:hint="eastAsia"/>
                <w:spacing w:val="20"/>
              </w:rPr>
              <w:t>度も感染拡大の大波を記録、</w:t>
            </w:r>
            <w:r>
              <w:rPr>
                <w:spacing w:val="20"/>
              </w:rPr>
              <w:t>BA5</w:t>
            </w:r>
            <w:r>
              <w:rPr>
                <w:rFonts w:hint="eastAsia"/>
                <w:spacing w:val="20"/>
              </w:rPr>
              <w:t>よりはるかに強力な新系統のオミクロン株の感染も確認されるなど、さらなる拡大も危惧される。</w:t>
            </w:r>
          </w:p>
          <w:p w14:paraId="49F29DFC" w14:textId="77777777" w:rsidR="00327E0E" w:rsidRDefault="00327E0E">
            <w:pPr>
              <w:spacing w:line="276" w:lineRule="auto"/>
              <w:jc w:val="left"/>
              <w:rPr>
                <w:spacing w:val="20"/>
              </w:rPr>
            </w:pPr>
            <w:r>
              <w:rPr>
                <w:rFonts w:hint="eastAsia"/>
                <w:spacing w:val="20"/>
              </w:rPr>
              <w:t xml:space="preserve">　世界の中でも最悪の状況になりつつある最大の原因は、オリンピック強行開催、</w:t>
            </w:r>
            <w:r>
              <w:rPr>
                <w:spacing w:val="20"/>
              </w:rPr>
              <w:t>GOTO</w:t>
            </w:r>
            <w:r>
              <w:rPr>
                <w:rFonts w:hint="eastAsia"/>
                <w:spacing w:val="20"/>
              </w:rPr>
              <w:t>トラベルなど感染拡大に手を貸したり、医学的根拠もほとんどないまま規制緩和を繰り返したり、公立病院をさらに縮減する方針を堅持するなど、国の無為無策にある。</w:t>
            </w:r>
          </w:p>
          <w:p w14:paraId="7BA3B1EC" w14:textId="77777777" w:rsidR="00327E0E" w:rsidRDefault="00327E0E">
            <w:pPr>
              <w:spacing w:line="276" w:lineRule="auto"/>
              <w:jc w:val="left"/>
              <w:rPr>
                <w:spacing w:val="20"/>
              </w:rPr>
            </w:pPr>
            <w:r>
              <w:rPr>
                <w:rFonts w:hint="eastAsia"/>
                <w:spacing w:val="20"/>
              </w:rPr>
              <w:t xml:space="preserve">　一方で、</w:t>
            </w:r>
            <w:r>
              <w:rPr>
                <w:spacing w:val="20"/>
              </w:rPr>
              <w:t>PCR</w:t>
            </w:r>
            <w:r>
              <w:rPr>
                <w:rFonts w:hint="eastAsia"/>
                <w:spacing w:val="20"/>
              </w:rPr>
              <w:t>検査や補償制度、ワクチンなど、地方自治体の独自の取組がクローズアップされるなどの側面もあり、本市も感染初期時には、ドライブスルー式の検査、持続化給付金の手続き相談窓口、高齢者施設への無症状</w:t>
            </w:r>
            <w:r>
              <w:rPr>
                <w:spacing w:val="20"/>
              </w:rPr>
              <w:t>PCR</w:t>
            </w:r>
            <w:r>
              <w:rPr>
                <w:rFonts w:hint="eastAsia"/>
                <w:spacing w:val="20"/>
              </w:rPr>
              <w:t>検査、中小企業への給付金制度など、独自策を講じている。</w:t>
            </w:r>
          </w:p>
          <w:p w14:paraId="51EDA1B8" w14:textId="77777777" w:rsidR="00327E0E" w:rsidRDefault="00327E0E">
            <w:pPr>
              <w:spacing w:line="276" w:lineRule="auto"/>
              <w:jc w:val="left"/>
              <w:rPr>
                <w:spacing w:val="20"/>
              </w:rPr>
            </w:pPr>
            <w:r>
              <w:rPr>
                <w:rFonts w:hint="eastAsia"/>
                <w:spacing w:val="20"/>
              </w:rPr>
              <w:t xml:space="preserve">　しかしながら、予算案及び施政方針では、ワクチンの対策、コロナ以外の予防接種などに触れられているが、</w:t>
            </w:r>
            <w:r>
              <w:rPr>
                <w:spacing w:val="20"/>
              </w:rPr>
              <w:t>5</w:t>
            </w:r>
            <w:r>
              <w:rPr>
                <w:rFonts w:hint="eastAsia"/>
                <w:spacing w:val="20"/>
              </w:rPr>
              <w:t>類化を機に変わるコロナ対策（病床確保料診療報酬加算の段階的廃止、医療費の公費負担の段階的廃止、感染者数の全数把握から定点観測へ、就業制限や入院勧告の廃止など）で、今後市民生活がどうなるかの検証がなく、市としてどう対応するかに触れていない。</w:t>
            </w:r>
          </w:p>
          <w:p w14:paraId="2461FAC5" w14:textId="6FD8F1E7" w:rsidR="00327E0E" w:rsidRDefault="00327E0E">
            <w:pPr>
              <w:spacing w:line="276" w:lineRule="auto"/>
              <w:jc w:val="left"/>
              <w:rPr>
                <w:spacing w:val="20"/>
              </w:rPr>
            </w:pPr>
            <w:r>
              <w:rPr>
                <w:rFonts w:hint="eastAsia"/>
                <w:spacing w:val="20"/>
              </w:rPr>
              <w:t>１：医療費の公費支援を一定期間後に廃止する方針を明確にしている。重症リスクのある人に出している薬は</w:t>
            </w:r>
            <w:r>
              <w:rPr>
                <w:spacing w:val="20"/>
              </w:rPr>
              <w:t>10</w:t>
            </w:r>
            <w:r>
              <w:rPr>
                <w:rFonts w:hint="eastAsia"/>
                <w:spacing w:val="20"/>
              </w:rPr>
              <w:t>万</w:t>
            </w:r>
            <w:r w:rsidR="008C1175">
              <w:rPr>
                <w:rFonts w:hint="eastAsia"/>
                <w:spacing w:val="20"/>
              </w:rPr>
              <w:t>円</w:t>
            </w:r>
            <w:r>
              <w:rPr>
                <w:rFonts w:hint="eastAsia"/>
                <w:spacing w:val="20"/>
              </w:rPr>
              <w:t>弱するといい、現在無料が</w:t>
            </w:r>
            <w:r>
              <w:rPr>
                <w:spacing w:val="20"/>
              </w:rPr>
              <w:t>3</w:t>
            </w:r>
            <w:r>
              <w:rPr>
                <w:rFonts w:hint="eastAsia"/>
                <w:spacing w:val="20"/>
              </w:rPr>
              <w:t>万円以上の負担（</w:t>
            </w:r>
            <w:r>
              <w:rPr>
                <w:spacing w:val="20"/>
              </w:rPr>
              <w:t>3</w:t>
            </w:r>
            <w:r>
              <w:rPr>
                <w:rFonts w:hint="eastAsia"/>
                <w:spacing w:val="20"/>
              </w:rPr>
              <w:t>割負担）となる。必要な人に薬が出せない状況になるが、対応が必要ではないか。</w:t>
            </w:r>
          </w:p>
          <w:p w14:paraId="5DDE12C2" w14:textId="77777777" w:rsidR="00327E0E" w:rsidRDefault="00327E0E">
            <w:pPr>
              <w:spacing w:line="276" w:lineRule="auto"/>
              <w:jc w:val="left"/>
              <w:rPr>
                <w:spacing w:val="20"/>
              </w:rPr>
            </w:pPr>
            <w:r>
              <w:rPr>
                <w:rFonts w:hint="eastAsia"/>
                <w:spacing w:val="20"/>
              </w:rPr>
              <w:t>２：政府は</w:t>
            </w:r>
            <w:r>
              <w:rPr>
                <w:spacing w:val="20"/>
              </w:rPr>
              <w:t>5</w:t>
            </w:r>
            <w:r>
              <w:rPr>
                <w:rFonts w:hint="eastAsia"/>
                <w:spacing w:val="20"/>
              </w:rPr>
              <w:t>類になったら患者を診る医療機関が増えるとしているが、発熱外来と従来の患者の動線を分けている状況や、公的支援がないのにコロナ対応を新たに行う医療機関が増えるとは考えられないのではない。本市の発熱外来は、</w:t>
            </w:r>
            <w:r>
              <w:rPr>
                <w:spacing w:val="20"/>
              </w:rPr>
              <w:t>5</w:t>
            </w:r>
            <w:r>
              <w:rPr>
                <w:rFonts w:hint="eastAsia"/>
                <w:spacing w:val="20"/>
              </w:rPr>
              <w:t>類化によって従来と同じ対応となるのか。</w:t>
            </w:r>
          </w:p>
          <w:p w14:paraId="7A1AFD09" w14:textId="77777777" w:rsidR="00327E0E" w:rsidRDefault="00327E0E">
            <w:pPr>
              <w:spacing w:line="276" w:lineRule="auto"/>
              <w:jc w:val="left"/>
              <w:rPr>
                <w:spacing w:val="20"/>
              </w:rPr>
            </w:pPr>
            <w:r>
              <w:rPr>
                <w:rFonts w:hint="eastAsia"/>
                <w:spacing w:val="20"/>
              </w:rPr>
              <w:t xml:space="preserve">　また１で触れた重症化予防の薬は</w:t>
            </w:r>
            <w:r>
              <w:rPr>
                <w:spacing w:val="20"/>
              </w:rPr>
              <w:t>3~5</w:t>
            </w:r>
            <w:r>
              <w:rPr>
                <w:rFonts w:hint="eastAsia"/>
                <w:spacing w:val="20"/>
              </w:rPr>
              <w:t>日以内の服用が求められる。発熱</w:t>
            </w:r>
          </w:p>
          <w:p w14:paraId="2B828959" w14:textId="5E263062" w:rsidR="00327E0E" w:rsidRDefault="00327E0E">
            <w:pPr>
              <w:spacing w:line="276" w:lineRule="auto"/>
              <w:jc w:val="left"/>
              <w:rPr>
                <w:spacing w:val="20"/>
              </w:rPr>
            </w:pPr>
            <w:r>
              <w:rPr>
                <w:rFonts w:hint="eastAsia"/>
                <w:spacing w:val="20"/>
              </w:rPr>
              <w:t>外来が予約いっぱいにならないような強化の取組が求められるのではない</w:t>
            </w:r>
            <w:r>
              <w:rPr>
                <w:rFonts w:hint="eastAsia"/>
                <w:spacing w:val="20"/>
              </w:rPr>
              <w:lastRenderedPageBreak/>
              <w:t>か。</w:t>
            </w:r>
          </w:p>
          <w:p w14:paraId="49DBF240" w14:textId="77777777" w:rsidR="00327E0E" w:rsidRDefault="00327E0E">
            <w:pPr>
              <w:spacing w:line="276" w:lineRule="auto"/>
              <w:jc w:val="left"/>
              <w:rPr>
                <w:spacing w:val="20"/>
              </w:rPr>
            </w:pPr>
            <w:r>
              <w:rPr>
                <w:rFonts w:hint="eastAsia"/>
                <w:spacing w:val="20"/>
              </w:rPr>
              <w:t>３：ワクチンについては、今議会の補正予算での対応の説明があったが、現在行っている食糧支援、パルスオキシメーター、抗原検査キット配送あは</w:t>
            </w:r>
            <w:r>
              <w:rPr>
                <w:spacing w:val="20"/>
              </w:rPr>
              <w:t>5</w:t>
            </w:r>
            <w:r>
              <w:rPr>
                <w:rFonts w:hint="eastAsia"/>
                <w:spacing w:val="20"/>
              </w:rPr>
              <w:t>類化後も継続するのか。また、コロナが長期化する中で市民生活が持ち直しているとはとても言えない状況で、初期にあった補償制度の実施が必要ではないか。</w:t>
            </w:r>
          </w:p>
          <w:p w14:paraId="15E94FB4" w14:textId="77777777" w:rsidR="00327E0E" w:rsidRDefault="00327E0E">
            <w:pPr>
              <w:spacing w:line="276" w:lineRule="auto"/>
              <w:jc w:val="left"/>
              <w:rPr>
                <w:spacing w:val="20"/>
              </w:rPr>
            </w:pPr>
            <w:r>
              <w:rPr>
                <w:rFonts w:hint="eastAsia"/>
                <w:spacing w:val="20"/>
              </w:rPr>
              <w:t>４：第</w:t>
            </w:r>
            <w:r>
              <w:rPr>
                <w:spacing w:val="20"/>
              </w:rPr>
              <w:t>8</w:t>
            </w:r>
            <w:r>
              <w:rPr>
                <w:rFonts w:hint="eastAsia"/>
                <w:spacing w:val="20"/>
              </w:rPr>
              <w:t>波の一時期、一部の救急患者の受入れが出来なかったと報告があった。市立病院は、地域で唯一重症患者を受入れている基幹病院であるが、公的支援が少なくなる見通しの中で今後もコロナ病床数を維持していくか。</w:t>
            </w:r>
          </w:p>
          <w:p w14:paraId="32A366B0" w14:textId="77777777" w:rsidR="00327E0E" w:rsidRDefault="00327E0E">
            <w:pPr>
              <w:spacing w:line="276" w:lineRule="auto"/>
              <w:jc w:val="left"/>
              <w:rPr>
                <w:spacing w:val="20"/>
              </w:rPr>
            </w:pPr>
            <w:r>
              <w:rPr>
                <w:rFonts w:hint="eastAsia"/>
                <w:spacing w:val="20"/>
              </w:rPr>
              <w:t>５：</w:t>
            </w:r>
            <w:r>
              <w:rPr>
                <w:spacing w:val="20"/>
              </w:rPr>
              <w:t>8</w:t>
            </w:r>
            <w:r>
              <w:rPr>
                <w:rFonts w:hint="eastAsia"/>
                <w:spacing w:val="20"/>
              </w:rPr>
              <w:t>波では、感染しやすい高齢者が居住する老人保健施設でのクラスターが問題となった。完全な隔離が出来ず、コロナ専門医の受診も出来ず、亡くなる例が全国で相次いでいる。収束している時期から対応を進めるべきではないか。</w:t>
            </w:r>
          </w:p>
          <w:p w14:paraId="41A72D8D" w14:textId="77777777" w:rsidR="00327E0E" w:rsidRDefault="00327E0E">
            <w:pPr>
              <w:spacing w:line="276" w:lineRule="auto"/>
              <w:jc w:val="left"/>
              <w:rPr>
                <w:spacing w:val="20"/>
              </w:rPr>
            </w:pPr>
          </w:p>
          <w:p w14:paraId="458B5C3B" w14:textId="77777777" w:rsidR="00327E0E" w:rsidRDefault="00327E0E">
            <w:pPr>
              <w:spacing w:line="276" w:lineRule="auto"/>
              <w:jc w:val="left"/>
              <w:rPr>
                <w:spacing w:val="20"/>
              </w:rPr>
            </w:pPr>
            <w:r>
              <w:rPr>
                <w:rFonts w:hint="eastAsia"/>
                <w:spacing w:val="20"/>
              </w:rPr>
              <w:t xml:space="preserve">　</w:t>
            </w:r>
          </w:p>
          <w:p w14:paraId="0E5E0D64" w14:textId="77777777" w:rsidR="00327E0E" w:rsidRDefault="00327E0E">
            <w:pPr>
              <w:spacing w:line="276" w:lineRule="auto"/>
              <w:ind w:firstLineChars="100" w:firstLine="280"/>
              <w:jc w:val="left"/>
              <w:rPr>
                <w:spacing w:val="20"/>
              </w:rPr>
            </w:pPr>
          </w:p>
          <w:p w14:paraId="49347385" w14:textId="77777777" w:rsidR="00327E0E" w:rsidRDefault="00327E0E">
            <w:pPr>
              <w:spacing w:line="276" w:lineRule="auto"/>
              <w:ind w:firstLineChars="100" w:firstLine="280"/>
              <w:jc w:val="left"/>
              <w:rPr>
                <w:spacing w:val="20"/>
              </w:rPr>
            </w:pPr>
          </w:p>
          <w:p w14:paraId="7C408603" w14:textId="77777777" w:rsidR="00327E0E" w:rsidRDefault="00327E0E">
            <w:pPr>
              <w:spacing w:line="276" w:lineRule="auto"/>
              <w:ind w:firstLineChars="100" w:firstLine="280"/>
              <w:jc w:val="left"/>
              <w:rPr>
                <w:spacing w:val="20"/>
              </w:rPr>
            </w:pPr>
          </w:p>
          <w:p w14:paraId="526212FB" w14:textId="77777777" w:rsidR="00327E0E" w:rsidRDefault="00327E0E">
            <w:pPr>
              <w:spacing w:line="276" w:lineRule="auto"/>
              <w:ind w:firstLineChars="100" w:firstLine="280"/>
              <w:jc w:val="left"/>
              <w:rPr>
                <w:spacing w:val="20"/>
              </w:rPr>
            </w:pPr>
          </w:p>
          <w:p w14:paraId="177F049F" w14:textId="77777777" w:rsidR="00327E0E" w:rsidRDefault="00327E0E">
            <w:pPr>
              <w:spacing w:line="276" w:lineRule="auto"/>
              <w:ind w:firstLineChars="100" w:firstLine="280"/>
              <w:jc w:val="left"/>
              <w:rPr>
                <w:spacing w:val="20"/>
              </w:rPr>
            </w:pPr>
          </w:p>
          <w:p w14:paraId="7EE10EA4" w14:textId="77777777" w:rsidR="00327E0E" w:rsidRDefault="00327E0E">
            <w:pPr>
              <w:spacing w:line="276" w:lineRule="auto"/>
              <w:ind w:firstLineChars="100" w:firstLine="280"/>
              <w:jc w:val="left"/>
              <w:rPr>
                <w:spacing w:val="20"/>
              </w:rPr>
            </w:pPr>
          </w:p>
          <w:p w14:paraId="1AFBA357" w14:textId="77777777" w:rsidR="00327E0E" w:rsidRDefault="00327E0E">
            <w:pPr>
              <w:spacing w:line="276" w:lineRule="auto"/>
              <w:ind w:firstLineChars="100" w:firstLine="280"/>
              <w:jc w:val="left"/>
              <w:rPr>
                <w:spacing w:val="20"/>
              </w:rPr>
            </w:pPr>
          </w:p>
          <w:p w14:paraId="42B5FA86" w14:textId="77777777" w:rsidR="00327E0E" w:rsidRDefault="00327E0E">
            <w:pPr>
              <w:spacing w:line="276" w:lineRule="auto"/>
              <w:jc w:val="left"/>
              <w:rPr>
                <w:spacing w:val="20"/>
              </w:rPr>
            </w:pPr>
          </w:p>
          <w:p w14:paraId="5A58D02D" w14:textId="77777777" w:rsidR="00327E0E" w:rsidRDefault="00327E0E">
            <w:pPr>
              <w:spacing w:line="276" w:lineRule="auto"/>
              <w:jc w:val="left"/>
              <w:rPr>
                <w:spacing w:val="20"/>
              </w:rPr>
            </w:pPr>
            <w:r>
              <w:rPr>
                <w:rFonts w:hint="eastAsia"/>
                <w:spacing w:val="20"/>
              </w:rPr>
              <w:t xml:space="preserve">　</w:t>
            </w:r>
          </w:p>
        </w:tc>
      </w:tr>
    </w:tbl>
    <w:p w14:paraId="0F5D5974" w14:textId="77777777" w:rsidR="00327E0E" w:rsidRDefault="00327E0E" w:rsidP="00327E0E">
      <w:pPr>
        <w:jc w:val="left"/>
      </w:pPr>
    </w:p>
    <w:p w14:paraId="09B038D5" w14:textId="77777777" w:rsidR="00327E0E" w:rsidRPr="00327E0E" w:rsidRDefault="00327E0E" w:rsidP="00327E0E">
      <w:pPr>
        <w:jc w:val="left"/>
      </w:pPr>
    </w:p>
    <w:sectPr w:rsidR="00327E0E" w:rsidRPr="00327E0E" w:rsidSect="00327E0E">
      <w:headerReference w:type="default" r:id="rId8"/>
      <w:pgSz w:w="11906" w:h="16838" w:code="9"/>
      <w:pgMar w:top="851" w:right="1134" w:bottom="1134" w:left="1134" w:header="851" w:footer="99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7F472" w14:textId="77777777" w:rsidR="00154D32" w:rsidRDefault="00154D32" w:rsidP="00384EDA">
      <w:r>
        <w:separator/>
      </w:r>
    </w:p>
  </w:endnote>
  <w:endnote w:type="continuationSeparator" w:id="0">
    <w:p w14:paraId="3ACAA34B" w14:textId="77777777" w:rsidR="00154D32" w:rsidRDefault="00154D32" w:rsidP="0038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E9A36" w14:textId="77777777" w:rsidR="00154D32" w:rsidRDefault="00154D32" w:rsidP="00384EDA">
      <w:r>
        <w:separator/>
      </w:r>
    </w:p>
  </w:footnote>
  <w:footnote w:type="continuationSeparator" w:id="0">
    <w:p w14:paraId="066CE5DF" w14:textId="77777777" w:rsidR="00154D32" w:rsidRDefault="00154D32" w:rsidP="00384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B52E5" w14:textId="4285AEE9" w:rsidR="00327E0E" w:rsidRDefault="00327E0E" w:rsidP="00327E0E">
    <w:pPr>
      <w:jc w:val="right"/>
    </w:pPr>
    <w:r>
      <w:rPr>
        <w:rFonts w:hint="eastAsia"/>
      </w:rPr>
      <w:t>（　石井　通春　議員　６－</w:t>
    </w:r>
    <w:r>
      <w:fldChar w:fldCharType="begin"/>
    </w:r>
    <w:r>
      <w:instrText>PAGE   \* MERGEFORMAT</w:instrText>
    </w:r>
    <w:r>
      <w:fldChar w:fldCharType="separate"/>
    </w:r>
    <w:r w:rsidR="005C1F09" w:rsidRPr="005C1F09">
      <w:rPr>
        <w:rFonts w:hint="eastAsia"/>
        <w:noProof/>
        <w:lang w:val="ja-JP"/>
      </w:rPr>
      <w:t>６</w:t>
    </w:r>
    <w:r>
      <w:fldChar w:fldCharType="end"/>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B26E4"/>
    <w:multiLevelType w:val="hybridMultilevel"/>
    <w:tmpl w:val="4B0467A6"/>
    <w:lvl w:ilvl="0" w:tplc="C5FE47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DE408E"/>
    <w:multiLevelType w:val="hybridMultilevel"/>
    <w:tmpl w:val="D8D27F20"/>
    <w:lvl w:ilvl="0" w:tplc="F22E5D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22208D"/>
    <w:multiLevelType w:val="hybridMultilevel"/>
    <w:tmpl w:val="BB30AF10"/>
    <w:lvl w:ilvl="0" w:tplc="A8625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E302FB"/>
    <w:multiLevelType w:val="hybridMultilevel"/>
    <w:tmpl w:val="BB125696"/>
    <w:lvl w:ilvl="0" w:tplc="E5BE3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221884"/>
    <w:multiLevelType w:val="hybridMultilevel"/>
    <w:tmpl w:val="BC522242"/>
    <w:lvl w:ilvl="0" w:tplc="5658E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B7024A"/>
    <w:multiLevelType w:val="hybridMultilevel"/>
    <w:tmpl w:val="0B5653EC"/>
    <w:lvl w:ilvl="0" w:tplc="CFF0C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6346EC"/>
    <w:multiLevelType w:val="hybridMultilevel"/>
    <w:tmpl w:val="6EF08D32"/>
    <w:lvl w:ilvl="0" w:tplc="655632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6355548">
    <w:abstractNumId w:val="4"/>
  </w:num>
  <w:num w:numId="2" w16cid:durableId="1160273281">
    <w:abstractNumId w:val="5"/>
  </w:num>
  <w:num w:numId="3" w16cid:durableId="942684721">
    <w:abstractNumId w:val="1"/>
  </w:num>
  <w:num w:numId="4" w16cid:durableId="1086535260">
    <w:abstractNumId w:val="3"/>
  </w:num>
  <w:num w:numId="5" w16cid:durableId="1251306827">
    <w:abstractNumId w:val="2"/>
  </w:num>
  <w:num w:numId="6" w16cid:durableId="1669215897">
    <w:abstractNumId w:val="0"/>
  </w:num>
  <w:num w:numId="7" w16cid:durableId="19499945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EDA"/>
    <w:rsid w:val="0000120B"/>
    <w:rsid w:val="000034A8"/>
    <w:rsid w:val="00003F70"/>
    <w:rsid w:val="00004225"/>
    <w:rsid w:val="00014E3A"/>
    <w:rsid w:val="00016A30"/>
    <w:rsid w:val="00016AA9"/>
    <w:rsid w:val="0001731B"/>
    <w:rsid w:val="000209BF"/>
    <w:rsid w:val="00021024"/>
    <w:rsid w:val="00021E85"/>
    <w:rsid w:val="00024DBD"/>
    <w:rsid w:val="000347C5"/>
    <w:rsid w:val="000467CD"/>
    <w:rsid w:val="000503A4"/>
    <w:rsid w:val="00051E1D"/>
    <w:rsid w:val="0005396F"/>
    <w:rsid w:val="00057759"/>
    <w:rsid w:val="00064076"/>
    <w:rsid w:val="000660F2"/>
    <w:rsid w:val="00071FBF"/>
    <w:rsid w:val="000816F6"/>
    <w:rsid w:val="00085EFA"/>
    <w:rsid w:val="000920B1"/>
    <w:rsid w:val="000971DB"/>
    <w:rsid w:val="000A31D3"/>
    <w:rsid w:val="000B33B5"/>
    <w:rsid w:val="000B4493"/>
    <w:rsid w:val="000C2246"/>
    <w:rsid w:val="000C5F9B"/>
    <w:rsid w:val="000C6E0C"/>
    <w:rsid w:val="000D2947"/>
    <w:rsid w:val="000D2D29"/>
    <w:rsid w:val="000D41F9"/>
    <w:rsid w:val="000D59A0"/>
    <w:rsid w:val="00100259"/>
    <w:rsid w:val="00101C2C"/>
    <w:rsid w:val="00101D55"/>
    <w:rsid w:val="00102690"/>
    <w:rsid w:val="00104135"/>
    <w:rsid w:val="00104D29"/>
    <w:rsid w:val="00105A39"/>
    <w:rsid w:val="001072BD"/>
    <w:rsid w:val="00115774"/>
    <w:rsid w:val="00116D00"/>
    <w:rsid w:val="00117217"/>
    <w:rsid w:val="0012399C"/>
    <w:rsid w:val="00124176"/>
    <w:rsid w:val="001305D3"/>
    <w:rsid w:val="00132CBA"/>
    <w:rsid w:val="00137DDE"/>
    <w:rsid w:val="001422C7"/>
    <w:rsid w:val="00142A39"/>
    <w:rsid w:val="0015260A"/>
    <w:rsid w:val="00154D32"/>
    <w:rsid w:val="0016353D"/>
    <w:rsid w:val="00173D94"/>
    <w:rsid w:val="001767D5"/>
    <w:rsid w:val="0018252D"/>
    <w:rsid w:val="00185105"/>
    <w:rsid w:val="001919FF"/>
    <w:rsid w:val="001A1C82"/>
    <w:rsid w:val="001A5A87"/>
    <w:rsid w:val="001A6F84"/>
    <w:rsid w:val="001B3F84"/>
    <w:rsid w:val="001B5CC4"/>
    <w:rsid w:val="001B72D8"/>
    <w:rsid w:val="001B7B69"/>
    <w:rsid w:val="001C150F"/>
    <w:rsid w:val="001C36D8"/>
    <w:rsid w:val="001C515A"/>
    <w:rsid w:val="001D1EBF"/>
    <w:rsid w:val="001D360C"/>
    <w:rsid w:val="001D6CBB"/>
    <w:rsid w:val="001E2399"/>
    <w:rsid w:val="001E4D9E"/>
    <w:rsid w:val="001E7DED"/>
    <w:rsid w:val="001F1136"/>
    <w:rsid w:val="001F34F6"/>
    <w:rsid w:val="001F4DE9"/>
    <w:rsid w:val="00202A68"/>
    <w:rsid w:val="00206930"/>
    <w:rsid w:val="00207256"/>
    <w:rsid w:val="00213014"/>
    <w:rsid w:val="00213618"/>
    <w:rsid w:val="0021759E"/>
    <w:rsid w:val="002234F5"/>
    <w:rsid w:val="00246057"/>
    <w:rsid w:val="0024699A"/>
    <w:rsid w:val="00253805"/>
    <w:rsid w:val="002540E0"/>
    <w:rsid w:val="00255828"/>
    <w:rsid w:val="002606E4"/>
    <w:rsid w:val="002608F1"/>
    <w:rsid w:val="00262849"/>
    <w:rsid w:val="00267110"/>
    <w:rsid w:val="00267FC1"/>
    <w:rsid w:val="002728CB"/>
    <w:rsid w:val="00290355"/>
    <w:rsid w:val="00295B36"/>
    <w:rsid w:val="00296374"/>
    <w:rsid w:val="00297119"/>
    <w:rsid w:val="00297EA4"/>
    <w:rsid w:val="002A2D35"/>
    <w:rsid w:val="002C375B"/>
    <w:rsid w:val="002C579F"/>
    <w:rsid w:val="002C6354"/>
    <w:rsid w:val="002C7C11"/>
    <w:rsid w:val="002D190A"/>
    <w:rsid w:val="002D24D7"/>
    <w:rsid w:val="002D4BC4"/>
    <w:rsid w:val="002D77C5"/>
    <w:rsid w:val="002E1741"/>
    <w:rsid w:val="002E4A2F"/>
    <w:rsid w:val="002F0EB0"/>
    <w:rsid w:val="0030483D"/>
    <w:rsid w:val="003110B5"/>
    <w:rsid w:val="00314442"/>
    <w:rsid w:val="00314681"/>
    <w:rsid w:val="003172C8"/>
    <w:rsid w:val="00323FE1"/>
    <w:rsid w:val="00327E0E"/>
    <w:rsid w:val="00332086"/>
    <w:rsid w:val="00333313"/>
    <w:rsid w:val="00336600"/>
    <w:rsid w:val="0034029A"/>
    <w:rsid w:val="00341ADF"/>
    <w:rsid w:val="00341DC2"/>
    <w:rsid w:val="0034462A"/>
    <w:rsid w:val="003456C9"/>
    <w:rsid w:val="003473C3"/>
    <w:rsid w:val="00375180"/>
    <w:rsid w:val="00382188"/>
    <w:rsid w:val="00384EDA"/>
    <w:rsid w:val="00386420"/>
    <w:rsid w:val="0039580B"/>
    <w:rsid w:val="003A0F1B"/>
    <w:rsid w:val="003A319C"/>
    <w:rsid w:val="003A6E88"/>
    <w:rsid w:val="003B557F"/>
    <w:rsid w:val="003D3337"/>
    <w:rsid w:val="003D7C3B"/>
    <w:rsid w:val="003E10FE"/>
    <w:rsid w:val="003E16B7"/>
    <w:rsid w:val="003E3568"/>
    <w:rsid w:val="003F04EC"/>
    <w:rsid w:val="003F186E"/>
    <w:rsid w:val="003F5AB5"/>
    <w:rsid w:val="003F5F2F"/>
    <w:rsid w:val="00402057"/>
    <w:rsid w:val="0040270E"/>
    <w:rsid w:val="00402849"/>
    <w:rsid w:val="00404952"/>
    <w:rsid w:val="00430642"/>
    <w:rsid w:val="004308C2"/>
    <w:rsid w:val="0044053E"/>
    <w:rsid w:val="00446FAD"/>
    <w:rsid w:val="00450080"/>
    <w:rsid w:val="00452C55"/>
    <w:rsid w:val="00453EC7"/>
    <w:rsid w:val="00454647"/>
    <w:rsid w:val="00454CD4"/>
    <w:rsid w:val="00454D11"/>
    <w:rsid w:val="00455459"/>
    <w:rsid w:val="004609E3"/>
    <w:rsid w:val="0046125B"/>
    <w:rsid w:val="0046165E"/>
    <w:rsid w:val="0046271B"/>
    <w:rsid w:val="00463016"/>
    <w:rsid w:val="00463B91"/>
    <w:rsid w:val="00464DFF"/>
    <w:rsid w:val="00466C4E"/>
    <w:rsid w:val="004678E5"/>
    <w:rsid w:val="00467BD4"/>
    <w:rsid w:val="004709E1"/>
    <w:rsid w:val="0047336A"/>
    <w:rsid w:val="00474241"/>
    <w:rsid w:val="00477A77"/>
    <w:rsid w:val="00486152"/>
    <w:rsid w:val="004865F9"/>
    <w:rsid w:val="004945AD"/>
    <w:rsid w:val="00494E8F"/>
    <w:rsid w:val="004A1C5D"/>
    <w:rsid w:val="004B04EC"/>
    <w:rsid w:val="004C491D"/>
    <w:rsid w:val="004D01EB"/>
    <w:rsid w:val="004D14D5"/>
    <w:rsid w:val="004D78C7"/>
    <w:rsid w:val="004E3AF8"/>
    <w:rsid w:val="004E3CFA"/>
    <w:rsid w:val="004F4065"/>
    <w:rsid w:val="004F4743"/>
    <w:rsid w:val="004F75E0"/>
    <w:rsid w:val="00516B59"/>
    <w:rsid w:val="00517F95"/>
    <w:rsid w:val="005208AD"/>
    <w:rsid w:val="00524283"/>
    <w:rsid w:val="005309DA"/>
    <w:rsid w:val="00531230"/>
    <w:rsid w:val="00531EE2"/>
    <w:rsid w:val="00543ADE"/>
    <w:rsid w:val="00556F20"/>
    <w:rsid w:val="00560B68"/>
    <w:rsid w:val="00563853"/>
    <w:rsid w:val="00576E77"/>
    <w:rsid w:val="00580DD4"/>
    <w:rsid w:val="00581BCB"/>
    <w:rsid w:val="0058527D"/>
    <w:rsid w:val="0059040A"/>
    <w:rsid w:val="005A74AC"/>
    <w:rsid w:val="005B216C"/>
    <w:rsid w:val="005C1F09"/>
    <w:rsid w:val="005C6341"/>
    <w:rsid w:val="005D61B4"/>
    <w:rsid w:val="005E6647"/>
    <w:rsid w:val="005F158D"/>
    <w:rsid w:val="005F1FA7"/>
    <w:rsid w:val="005F7580"/>
    <w:rsid w:val="006052C2"/>
    <w:rsid w:val="0060755B"/>
    <w:rsid w:val="00607AA8"/>
    <w:rsid w:val="00614306"/>
    <w:rsid w:val="00614CCC"/>
    <w:rsid w:val="006150D3"/>
    <w:rsid w:val="00626DEA"/>
    <w:rsid w:val="00633C9E"/>
    <w:rsid w:val="006366FE"/>
    <w:rsid w:val="006401FC"/>
    <w:rsid w:val="00645644"/>
    <w:rsid w:val="0064720E"/>
    <w:rsid w:val="00656353"/>
    <w:rsid w:val="00656D33"/>
    <w:rsid w:val="00662677"/>
    <w:rsid w:val="006716B5"/>
    <w:rsid w:val="00673674"/>
    <w:rsid w:val="00680B78"/>
    <w:rsid w:val="00686F6F"/>
    <w:rsid w:val="006A3157"/>
    <w:rsid w:val="006A3875"/>
    <w:rsid w:val="006A5790"/>
    <w:rsid w:val="006B3600"/>
    <w:rsid w:val="006C06AF"/>
    <w:rsid w:val="006C746A"/>
    <w:rsid w:val="006D1680"/>
    <w:rsid w:val="006D252A"/>
    <w:rsid w:val="006D5089"/>
    <w:rsid w:val="006F1C32"/>
    <w:rsid w:val="00705106"/>
    <w:rsid w:val="0070580D"/>
    <w:rsid w:val="00705A05"/>
    <w:rsid w:val="007150D4"/>
    <w:rsid w:val="00720F52"/>
    <w:rsid w:val="007276A6"/>
    <w:rsid w:val="0073079E"/>
    <w:rsid w:val="00731EB3"/>
    <w:rsid w:val="00732DDF"/>
    <w:rsid w:val="00734EA1"/>
    <w:rsid w:val="00737DF5"/>
    <w:rsid w:val="0074213A"/>
    <w:rsid w:val="00746247"/>
    <w:rsid w:val="0076610F"/>
    <w:rsid w:val="00766615"/>
    <w:rsid w:val="0077443A"/>
    <w:rsid w:val="00775866"/>
    <w:rsid w:val="007775BF"/>
    <w:rsid w:val="0078114F"/>
    <w:rsid w:val="0078294F"/>
    <w:rsid w:val="007859FD"/>
    <w:rsid w:val="00785FCE"/>
    <w:rsid w:val="00786616"/>
    <w:rsid w:val="0079606C"/>
    <w:rsid w:val="007963EF"/>
    <w:rsid w:val="007A01F6"/>
    <w:rsid w:val="007A4120"/>
    <w:rsid w:val="007A5EAE"/>
    <w:rsid w:val="007A6DF2"/>
    <w:rsid w:val="007B6D98"/>
    <w:rsid w:val="007B7BB0"/>
    <w:rsid w:val="007C45A3"/>
    <w:rsid w:val="007C50E4"/>
    <w:rsid w:val="007D013C"/>
    <w:rsid w:val="007D16C6"/>
    <w:rsid w:val="007D511C"/>
    <w:rsid w:val="007E67F5"/>
    <w:rsid w:val="007E71DF"/>
    <w:rsid w:val="007F1964"/>
    <w:rsid w:val="007F2067"/>
    <w:rsid w:val="007F218D"/>
    <w:rsid w:val="007F4653"/>
    <w:rsid w:val="007F48A1"/>
    <w:rsid w:val="007F5A89"/>
    <w:rsid w:val="007F63B0"/>
    <w:rsid w:val="0080075D"/>
    <w:rsid w:val="00803E79"/>
    <w:rsid w:val="00807A87"/>
    <w:rsid w:val="00816D95"/>
    <w:rsid w:val="00834DBE"/>
    <w:rsid w:val="008453DB"/>
    <w:rsid w:val="00847924"/>
    <w:rsid w:val="00852672"/>
    <w:rsid w:val="00854B95"/>
    <w:rsid w:val="0085768F"/>
    <w:rsid w:val="00882089"/>
    <w:rsid w:val="00884C80"/>
    <w:rsid w:val="00885CEA"/>
    <w:rsid w:val="008A0511"/>
    <w:rsid w:val="008A29BD"/>
    <w:rsid w:val="008A4954"/>
    <w:rsid w:val="008B16D3"/>
    <w:rsid w:val="008C1175"/>
    <w:rsid w:val="008C2EEC"/>
    <w:rsid w:val="008C3AA7"/>
    <w:rsid w:val="008D174B"/>
    <w:rsid w:val="008D250A"/>
    <w:rsid w:val="008F584B"/>
    <w:rsid w:val="009001D0"/>
    <w:rsid w:val="00904F27"/>
    <w:rsid w:val="0090654D"/>
    <w:rsid w:val="00913573"/>
    <w:rsid w:val="0091560A"/>
    <w:rsid w:val="00916C89"/>
    <w:rsid w:val="0091701A"/>
    <w:rsid w:val="00917EBB"/>
    <w:rsid w:val="009208C8"/>
    <w:rsid w:val="00921DEC"/>
    <w:rsid w:val="00927F6B"/>
    <w:rsid w:val="00931FB8"/>
    <w:rsid w:val="009343F0"/>
    <w:rsid w:val="00937EAC"/>
    <w:rsid w:val="00941276"/>
    <w:rsid w:val="00942BB6"/>
    <w:rsid w:val="009450FC"/>
    <w:rsid w:val="00962867"/>
    <w:rsid w:val="009657D9"/>
    <w:rsid w:val="00970894"/>
    <w:rsid w:val="0098039E"/>
    <w:rsid w:val="00982983"/>
    <w:rsid w:val="009A26DF"/>
    <w:rsid w:val="009A4175"/>
    <w:rsid w:val="009A6920"/>
    <w:rsid w:val="009C1410"/>
    <w:rsid w:val="009C1869"/>
    <w:rsid w:val="009C4508"/>
    <w:rsid w:val="009C7B19"/>
    <w:rsid w:val="009D557A"/>
    <w:rsid w:val="009D650B"/>
    <w:rsid w:val="009E23C6"/>
    <w:rsid w:val="009E56FF"/>
    <w:rsid w:val="009E5AE9"/>
    <w:rsid w:val="009F0583"/>
    <w:rsid w:val="009F6B37"/>
    <w:rsid w:val="009F71BE"/>
    <w:rsid w:val="009F7A5C"/>
    <w:rsid w:val="00A02BC6"/>
    <w:rsid w:val="00A2052F"/>
    <w:rsid w:val="00A21FB2"/>
    <w:rsid w:val="00A23798"/>
    <w:rsid w:val="00A278FD"/>
    <w:rsid w:val="00A2794B"/>
    <w:rsid w:val="00A3548D"/>
    <w:rsid w:val="00A362F7"/>
    <w:rsid w:val="00A37F4F"/>
    <w:rsid w:val="00A4044F"/>
    <w:rsid w:val="00A44C12"/>
    <w:rsid w:val="00A50232"/>
    <w:rsid w:val="00A573B7"/>
    <w:rsid w:val="00A575A4"/>
    <w:rsid w:val="00A608DC"/>
    <w:rsid w:val="00A638C8"/>
    <w:rsid w:val="00A70006"/>
    <w:rsid w:val="00A716BE"/>
    <w:rsid w:val="00A74623"/>
    <w:rsid w:val="00A74C93"/>
    <w:rsid w:val="00A82BDC"/>
    <w:rsid w:val="00A854D9"/>
    <w:rsid w:val="00A9759D"/>
    <w:rsid w:val="00AA27A7"/>
    <w:rsid w:val="00AA33A4"/>
    <w:rsid w:val="00AA5981"/>
    <w:rsid w:val="00AB477A"/>
    <w:rsid w:val="00AB4838"/>
    <w:rsid w:val="00AB7895"/>
    <w:rsid w:val="00AC002F"/>
    <w:rsid w:val="00AC328E"/>
    <w:rsid w:val="00AC333E"/>
    <w:rsid w:val="00AC64C5"/>
    <w:rsid w:val="00AC7FE3"/>
    <w:rsid w:val="00AE007E"/>
    <w:rsid w:val="00AE0EDD"/>
    <w:rsid w:val="00AE2867"/>
    <w:rsid w:val="00AE42F0"/>
    <w:rsid w:val="00AE6705"/>
    <w:rsid w:val="00AF311A"/>
    <w:rsid w:val="00AF3CD9"/>
    <w:rsid w:val="00B01F40"/>
    <w:rsid w:val="00B05DB0"/>
    <w:rsid w:val="00B06DB4"/>
    <w:rsid w:val="00B078F7"/>
    <w:rsid w:val="00B10243"/>
    <w:rsid w:val="00B122A5"/>
    <w:rsid w:val="00B179A2"/>
    <w:rsid w:val="00B21B53"/>
    <w:rsid w:val="00B23A3B"/>
    <w:rsid w:val="00B24180"/>
    <w:rsid w:val="00B30CA5"/>
    <w:rsid w:val="00B3286B"/>
    <w:rsid w:val="00B32ED4"/>
    <w:rsid w:val="00B37FFA"/>
    <w:rsid w:val="00B4041F"/>
    <w:rsid w:val="00B42747"/>
    <w:rsid w:val="00B43384"/>
    <w:rsid w:val="00B467EF"/>
    <w:rsid w:val="00B51AD1"/>
    <w:rsid w:val="00B657AA"/>
    <w:rsid w:val="00B66E37"/>
    <w:rsid w:val="00B7086E"/>
    <w:rsid w:val="00B72664"/>
    <w:rsid w:val="00B7287C"/>
    <w:rsid w:val="00B73A62"/>
    <w:rsid w:val="00B74693"/>
    <w:rsid w:val="00B75AEB"/>
    <w:rsid w:val="00B7626B"/>
    <w:rsid w:val="00B76E00"/>
    <w:rsid w:val="00B77C63"/>
    <w:rsid w:val="00B915FD"/>
    <w:rsid w:val="00B92814"/>
    <w:rsid w:val="00B95913"/>
    <w:rsid w:val="00B95FF7"/>
    <w:rsid w:val="00BB1FAC"/>
    <w:rsid w:val="00BC00B6"/>
    <w:rsid w:val="00BC228A"/>
    <w:rsid w:val="00BC272A"/>
    <w:rsid w:val="00BD0892"/>
    <w:rsid w:val="00BD3B09"/>
    <w:rsid w:val="00BD7AD4"/>
    <w:rsid w:val="00BE65BF"/>
    <w:rsid w:val="00BF1237"/>
    <w:rsid w:val="00BF1AD6"/>
    <w:rsid w:val="00BF7A3D"/>
    <w:rsid w:val="00C10D99"/>
    <w:rsid w:val="00C11051"/>
    <w:rsid w:val="00C122F5"/>
    <w:rsid w:val="00C12360"/>
    <w:rsid w:val="00C14E49"/>
    <w:rsid w:val="00C15217"/>
    <w:rsid w:val="00C23906"/>
    <w:rsid w:val="00C26BEF"/>
    <w:rsid w:val="00C366CF"/>
    <w:rsid w:val="00C37C6F"/>
    <w:rsid w:val="00C47742"/>
    <w:rsid w:val="00C505A9"/>
    <w:rsid w:val="00C526F9"/>
    <w:rsid w:val="00C53581"/>
    <w:rsid w:val="00C600A9"/>
    <w:rsid w:val="00C6135D"/>
    <w:rsid w:val="00C639FB"/>
    <w:rsid w:val="00C63DF1"/>
    <w:rsid w:val="00C67AEA"/>
    <w:rsid w:val="00C71405"/>
    <w:rsid w:val="00C77256"/>
    <w:rsid w:val="00C823E3"/>
    <w:rsid w:val="00C85CCF"/>
    <w:rsid w:val="00C930D9"/>
    <w:rsid w:val="00CA65E0"/>
    <w:rsid w:val="00CB2587"/>
    <w:rsid w:val="00CB56C6"/>
    <w:rsid w:val="00CC29B4"/>
    <w:rsid w:val="00CC4F41"/>
    <w:rsid w:val="00CC756E"/>
    <w:rsid w:val="00CD045B"/>
    <w:rsid w:val="00CD57F3"/>
    <w:rsid w:val="00CE0370"/>
    <w:rsid w:val="00CE08B9"/>
    <w:rsid w:val="00CF06B4"/>
    <w:rsid w:val="00CF06BA"/>
    <w:rsid w:val="00CF2583"/>
    <w:rsid w:val="00CF3523"/>
    <w:rsid w:val="00CF4D38"/>
    <w:rsid w:val="00D005C2"/>
    <w:rsid w:val="00D014EB"/>
    <w:rsid w:val="00D051E8"/>
    <w:rsid w:val="00D053B3"/>
    <w:rsid w:val="00D10947"/>
    <w:rsid w:val="00D11243"/>
    <w:rsid w:val="00D1289D"/>
    <w:rsid w:val="00D14EF4"/>
    <w:rsid w:val="00D31888"/>
    <w:rsid w:val="00D3312A"/>
    <w:rsid w:val="00D71283"/>
    <w:rsid w:val="00D716AC"/>
    <w:rsid w:val="00D71D37"/>
    <w:rsid w:val="00D8160F"/>
    <w:rsid w:val="00D82938"/>
    <w:rsid w:val="00D82F13"/>
    <w:rsid w:val="00D908EA"/>
    <w:rsid w:val="00D94C0B"/>
    <w:rsid w:val="00D9573B"/>
    <w:rsid w:val="00D95C46"/>
    <w:rsid w:val="00DA2548"/>
    <w:rsid w:val="00DA7159"/>
    <w:rsid w:val="00DB0398"/>
    <w:rsid w:val="00DB42C3"/>
    <w:rsid w:val="00DC2F47"/>
    <w:rsid w:val="00DC3A9A"/>
    <w:rsid w:val="00DD16BD"/>
    <w:rsid w:val="00DE1473"/>
    <w:rsid w:val="00DE2AE9"/>
    <w:rsid w:val="00DE52A6"/>
    <w:rsid w:val="00DF5FFB"/>
    <w:rsid w:val="00E043DD"/>
    <w:rsid w:val="00E10E52"/>
    <w:rsid w:val="00E114B3"/>
    <w:rsid w:val="00E219D2"/>
    <w:rsid w:val="00E24D1B"/>
    <w:rsid w:val="00E320A1"/>
    <w:rsid w:val="00E3466D"/>
    <w:rsid w:val="00E41D32"/>
    <w:rsid w:val="00E42F0E"/>
    <w:rsid w:val="00E44705"/>
    <w:rsid w:val="00E52997"/>
    <w:rsid w:val="00E54066"/>
    <w:rsid w:val="00E62558"/>
    <w:rsid w:val="00E63F85"/>
    <w:rsid w:val="00E65894"/>
    <w:rsid w:val="00E65A24"/>
    <w:rsid w:val="00E65CA0"/>
    <w:rsid w:val="00E7050E"/>
    <w:rsid w:val="00E70EFF"/>
    <w:rsid w:val="00E7185F"/>
    <w:rsid w:val="00E73DE9"/>
    <w:rsid w:val="00E825B0"/>
    <w:rsid w:val="00E82EB1"/>
    <w:rsid w:val="00E87F44"/>
    <w:rsid w:val="00E87F8A"/>
    <w:rsid w:val="00E94822"/>
    <w:rsid w:val="00E96E63"/>
    <w:rsid w:val="00E97F51"/>
    <w:rsid w:val="00EB03E5"/>
    <w:rsid w:val="00EC0FCB"/>
    <w:rsid w:val="00EC2B91"/>
    <w:rsid w:val="00EC46E1"/>
    <w:rsid w:val="00EC4C51"/>
    <w:rsid w:val="00EE6049"/>
    <w:rsid w:val="00F10F55"/>
    <w:rsid w:val="00F12839"/>
    <w:rsid w:val="00F206B7"/>
    <w:rsid w:val="00F2336B"/>
    <w:rsid w:val="00F27574"/>
    <w:rsid w:val="00F30421"/>
    <w:rsid w:val="00F31882"/>
    <w:rsid w:val="00F35C9C"/>
    <w:rsid w:val="00F434AE"/>
    <w:rsid w:val="00F44591"/>
    <w:rsid w:val="00F544C8"/>
    <w:rsid w:val="00F577A3"/>
    <w:rsid w:val="00F61F91"/>
    <w:rsid w:val="00F72F9D"/>
    <w:rsid w:val="00F7391F"/>
    <w:rsid w:val="00F73BD5"/>
    <w:rsid w:val="00F821DA"/>
    <w:rsid w:val="00F83D5E"/>
    <w:rsid w:val="00F92D28"/>
    <w:rsid w:val="00F96CB6"/>
    <w:rsid w:val="00FA06B0"/>
    <w:rsid w:val="00FA2EDF"/>
    <w:rsid w:val="00FA7D7B"/>
    <w:rsid w:val="00FB041F"/>
    <w:rsid w:val="00FB1591"/>
    <w:rsid w:val="00FB31D9"/>
    <w:rsid w:val="00FB32C2"/>
    <w:rsid w:val="00FB4FBB"/>
    <w:rsid w:val="00FB5C93"/>
    <w:rsid w:val="00FB66C2"/>
    <w:rsid w:val="00FB6A7F"/>
    <w:rsid w:val="00FC0F5F"/>
    <w:rsid w:val="00FC6686"/>
    <w:rsid w:val="00FD1F22"/>
    <w:rsid w:val="00FD4B7B"/>
    <w:rsid w:val="00FE0D0C"/>
    <w:rsid w:val="00FE7EE6"/>
    <w:rsid w:val="00FF06EF"/>
    <w:rsid w:val="00FF0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209EC62"/>
  <w15:docId w15:val="{246F92B3-D46C-4848-99EC-6EACA257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8B9"/>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rPr>
  </w:style>
  <w:style w:type="character" w:styleId="a3">
    <w:name w:val="Hyperlink"/>
    <w:basedOn w:val="a0"/>
    <w:semiHidden/>
    <w:rsid w:val="00CE08B9"/>
    <w:rPr>
      <w:color w:val="000000"/>
      <w:u w:val="single"/>
    </w:rPr>
  </w:style>
  <w:style w:type="paragraph" w:customStyle="1" w:styleId="a4">
    <w:name w:val="規則"/>
    <w:basedOn w:val="a"/>
    <w:rsid w:val="00CE08B9"/>
    <w:pPr>
      <w:autoSpaceDE w:val="0"/>
      <w:autoSpaceDN w:val="0"/>
      <w:adjustRightInd w:val="0"/>
      <w:spacing w:line="360" w:lineRule="exact"/>
      <w:ind w:left="210"/>
    </w:pPr>
    <w:rPr>
      <w:rFonts w:ascii="HGPｺﾞｼｯｸE" w:eastAsia="HGPｺﾞｼｯｸE" w:hAnsi="ＭＳ 明朝"/>
      <w:spacing w:val="20"/>
      <w:szCs w:val="24"/>
    </w:rPr>
  </w:style>
  <w:style w:type="paragraph" w:customStyle="1" w:styleId="a5">
    <w:name w:val="説明と運用"/>
    <w:basedOn w:val="a"/>
    <w:rsid w:val="00CE08B9"/>
    <w:pPr>
      <w:autoSpaceDE w:val="0"/>
      <w:autoSpaceDN w:val="0"/>
      <w:adjustRightInd w:val="0"/>
      <w:spacing w:line="360" w:lineRule="exact"/>
      <w:ind w:leftChars="405" w:left="850"/>
    </w:pPr>
    <w:rPr>
      <w:rFonts w:ascii="ＭＳ 明朝" w:hAnsi="ＭＳ 明朝"/>
      <w:sz w:val="21"/>
      <w:szCs w:val="24"/>
    </w:rPr>
  </w:style>
  <w:style w:type="paragraph" w:customStyle="1" w:styleId="a6">
    <w:name w:val="条項"/>
    <w:basedOn w:val="a"/>
    <w:rsid w:val="00CE08B9"/>
    <w:pPr>
      <w:autoSpaceDE w:val="0"/>
      <w:autoSpaceDN w:val="0"/>
      <w:adjustRightInd w:val="0"/>
      <w:spacing w:line="360" w:lineRule="exact"/>
      <w:ind w:left="264" w:hangingChars="110" w:hanging="264"/>
    </w:pPr>
    <w:rPr>
      <w:rFonts w:ascii="HGPｺﾞｼｯｸE" w:eastAsia="HGPｺﾞｼｯｸE" w:hAnsi="ＭＳ 明朝"/>
      <w:szCs w:val="24"/>
    </w:rPr>
  </w:style>
  <w:style w:type="paragraph" w:customStyle="1" w:styleId="a7">
    <w:name w:val="標題１（先例）"/>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lang w:eastAsia="zh-TW"/>
    </w:rPr>
  </w:style>
  <w:style w:type="paragraph" w:customStyle="1" w:styleId="a8">
    <w:name w:val="条例規則項目（先例）"/>
    <w:basedOn w:val="a"/>
    <w:rsid w:val="00CE08B9"/>
    <w:pPr>
      <w:autoSpaceDE w:val="0"/>
      <w:autoSpaceDN w:val="0"/>
      <w:adjustRightInd w:val="0"/>
      <w:spacing w:line="360" w:lineRule="exact"/>
      <w:ind w:firstLineChars="100" w:firstLine="240"/>
    </w:pPr>
    <w:rPr>
      <w:rFonts w:ascii="HGPｺﾞｼｯｸE" w:eastAsia="HGPｺﾞｼｯｸE" w:hAnsi="ＭＳ 明朝"/>
      <w:szCs w:val="22"/>
    </w:rPr>
  </w:style>
  <w:style w:type="paragraph" w:customStyle="1" w:styleId="a9">
    <w:name w:val="市議会だより"/>
    <w:basedOn w:val="a"/>
    <w:rsid w:val="00CE08B9"/>
    <w:rPr>
      <w:rFonts w:ascii="Century" w:hAnsi="Century"/>
      <w:kern w:val="2"/>
      <w:sz w:val="28"/>
    </w:rPr>
  </w:style>
  <w:style w:type="paragraph" w:customStyle="1" w:styleId="aa">
    <w:name w:val="市議会だより（議員名）"/>
    <w:basedOn w:val="a"/>
    <w:rsid w:val="00CE08B9"/>
    <w:pPr>
      <w:spacing w:line="400" w:lineRule="exact"/>
    </w:pPr>
    <w:rPr>
      <w:rFonts w:ascii="Century" w:eastAsia="ＭＳ ゴシック" w:hAnsi="Century"/>
      <w:b/>
      <w:kern w:val="2"/>
      <w:sz w:val="40"/>
    </w:rPr>
  </w:style>
  <w:style w:type="paragraph" w:customStyle="1" w:styleId="ab">
    <w:name w:val="市議会だより（見出し）"/>
    <w:basedOn w:val="a"/>
    <w:rsid w:val="00CE08B9"/>
    <w:rPr>
      <w:rFonts w:ascii="Century" w:eastAsia="ＭＳ ゴシック" w:hAnsi="Century"/>
      <w:b/>
      <w:bCs/>
      <w:kern w:val="2"/>
      <w:sz w:val="28"/>
      <w:szCs w:val="36"/>
    </w:rPr>
  </w:style>
  <w:style w:type="character" w:styleId="ac">
    <w:name w:val="annotation reference"/>
    <w:basedOn w:val="a0"/>
    <w:semiHidden/>
    <w:rsid w:val="00CE08B9"/>
    <w:rPr>
      <w:sz w:val="18"/>
    </w:rPr>
  </w:style>
  <w:style w:type="paragraph" w:styleId="ad">
    <w:name w:val="header"/>
    <w:basedOn w:val="a"/>
    <w:link w:val="ae"/>
    <w:uiPriority w:val="99"/>
    <w:unhideWhenUsed/>
    <w:rsid w:val="00384EDA"/>
    <w:pPr>
      <w:tabs>
        <w:tab w:val="center" w:pos="4252"/>
        <w:tab w:val="right" w:pos="8504"/>
      </w:tabs>
      <w:snapToGrid w:val="0"/>
    </w:pPr>
  </w:style>
  <w:style w:type="character" w:customStyle="1" w:styleId="ae">
    <w:name w:val="ヘッダー (文字)"/>
    <w:basedOn w:val="a0"/>
    <w:link w:val="ad"/>
    <w:uiPriority w:val="99"/>
    <w:rsid w:val="00384EDA"/>
    <w:rPr>
      <w:rFonts w:ascii="Times New Roman" w:hAnsi="Times New Roman"/>
      <w:sz w:val="24"/>
    </w:rPr>
  </w:style>
  <w:style w:type="paragraph" w:styleId="af">
    <w:name w:val="footer"/>
    <w:basedOn w:val="a"/>
    <w:link w:val="af0"/>
    <w:uiPriority w:val="99"/>
    <w:unhideWhenUsed/>
    <w:rsid w:val="00384EDA"/>
    <w:pPr>
      <w:tabs>
        <w:tab w:val="center" w:pos="4252"/>
        <w:tab w:val="right" w:pos="8504"/>
      </w:tabs>
      <w:snapToGrid w:val="0"/>
    </w:pPr>
  </w:style>
  <w:style w:type="character" w:customStyle="1" w:styleId="af0">
    <w:name w:val="フッター (文字)"/>
    <w:basedOn w:val="a0"/>
    <w:link w:val="af"/>
    <w:uiPriority w:val="99"/>
    <w:rsid w:val="00384EDA"/>
    <w:rPr>
      <w:rFonts w:ascii="Times New Roman" w:hAnsi="Times New Roman"/>
      <w:sz w:val="24"/>
    </w:rPr>
  </w:style>
  <w:style w:type="paragraph" w:styleId="af1">
    <w:name w:val="List Paragraph"/>
    <w:basedOn w:val="a"/>
    <w:uiPriority w:val="34"/>
    <w:qFormat/>
    <w:rsid w:val="00C930D9"/>
    <w:pPr>
      <w:ind w:leftChars="400" w:left="840"/>
    </w:pPr>
  </w:style>
  <w:style w:type="paragraph" w:styleId="af2">
    <w:name w:val="Balloon Text"/>
    <w:basedOn w:val="a"/>
    <w:link w:val="af3"/>
    <w:uiPriority w:val="99"/>
    <w:semiHidden/>
    <w:unhideWhenUsed/>
    <w:rsid w:val="00104D2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104D29"/>
    <w:rPr>
      <w:rFonts w:asciiTheme="majorHAnsi" w:eastAsiaTheme="majorEastAsia" w:hAnsiTheme="majorHAnsi" w:cstheme="majorBidi"/>
      <w:sz w:val="18"/>
      <w:szCs w:val="18"/>
    </w:rPr>
  </w:style>
  <w:style w:type="table" w:styleId="af4">
    <w:name w:val="Table Grid"/>
    <w:basedOn w:val="a1"/>
    <w:uiPriority w:val="59"/>
    <w:rsid w:val="00064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3701">
      <w:bodyDiv w:val="1"/>
      <w:marLeft w:val="0"/>
      <w:marRight w:val="0"/>
      <w:marTop w:val="0"/>
      <w:marBottom w:val="0"/>
      <w:divBdr>
        <w:top w:val="none" w:sz="0" w:space="0" w:color="auto"/>
        <w:left w:val="none" w:sz="0" w:space="0" w:color="auto"/>
        <w:bottom w:val="none" w:sz="0" w:space="0" w:color="auto"/>
        <w:right w:val="none" w:sz="0" w:space="0" w:color="auto"/>
      </w:divBdr>
    </w:div>
    <w:div w:id="83854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47F4C-119B-4096-8665-29FA66952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4219</Words>
  <Characters>246</Characters>
  <Application>Microsoft Office Word</Application>
  <DocSecurity>0</DocSecurity>
  <Lines>2</Lines>
  <Paragraphs>8</Paragraphs>
  <ScaleCrop>false</ScaleCrop>
  <HeadingPairs>
    <vt:vector size="2" baseType="variant">
      <vt:variant>
        <vt:lpstr>タイトル</vt:lpstr>
      </vt:variant>
      <vt:variant>
        <vt:i4>1</vt:i4>
      </vt:variant>
    </vt:vector>
  </HeadingPairs>
  <TitlesOfParts>
    <vt:vector size="1" baseType="lpstr">
      <vt:lpstr/>
    </vt:vector>
  </TitlesOfParts>
  <Company>藤枝市</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駒形　真祐子</dc:creator>
  <cp:lastModifiedBy>石井 通春</cp:lastModifiedBy>
  <cp:revision>2</cp:revision>
  <dcterms:created xsi:type="dcterms:W3CDTF">2023-02-13T07:39:00Z</dcterms:created>
  <dcterms:modified xsi:type="dcterms:W3CDTF">2023-02-13T07:39:00Z</dcterms:modified>
</cp:coreProperties>
</file>