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41" w:rsidRPr="00400C50" w:rsidRDefault="00533141" w:rsidP="00400C50">
      <w:pPr>
        <w:spacing w:line="340" w:lineRule="exact"/>
        <w:rPr>
          <w:sz w:val="28"/>
          <w:szCs w:val="28"/>
        </w:rPr>
      </w:pPr>
      <w:bookmarkStart w:id="0" w:name="_GoBack"/>
      <w:bookmarkEnd w:id="0"/>
      <w:r w:rsidRPr="00400C50">
        <w:rPr>
          <w:rFonts w:hint="eastAsia"/>
          <w:sz w:val="28"/>
          <w:szCs w:val="28"/>
        </w:rPr>
        <w:t>藤枝市長</w:t>
      </w:r>
      <w:r w:rsidR="00400C50">
        <w:rPr>
          <w:rFonts w:hint="eastAsia"/>
          <w:sz w:val="28"/>
          <w:szCs w:val="28"/>
        </w:rPr>
        <w:t xml:space="preserve">　</w:t>
      </w:r>
      <w:r w:rsidRPr="00400C50">
        <w:rPr>
          <w:rFonts w:hint="eastAsia"/>
          <w:sz w:val="28"/>
          <w:szCs w:val="28"/>
        </w:rPr>
        <w:t>北村正平様</w:t>
      </w:r>
    </w:p>
    <w:p w:rsidR="00533141" w:rsidRPr="00400C50" w:rsidRDefault="00533141" w:rsidP="00400C50">
      <w:pPr>
        <w:spacing w:line="340" w:lineRule="exact"/>
        <w:rPr>
          <w:sz w:val="28"/>
          <w:szCs w:val="28"/>
        </w:rPr>
      </w:pPr>
    </w:p>
    <w:p w:rsidR="00533141" w:rsidRPr="00400C50" w:rsidRDefault="00533141" w:rsidP="00400C50">
      <w:pPr>
        <w:spacing w:line="440" w:lineRule="exact"/>
        <w:jc w:val="center"/>
        <w:rPr>
          <w:b/>
          <w:sz w:val="40"/>
          <w:szCs w:val="40"/>
        </w:rPr>
      </w:pPr>
      <w:r w:rsidRPr="00400C50">
        <w:rPr>
          <w:rFonts w:hint="eastAsia"/>
          <w:b/>
          <w:sz w:val="40"/>
          <w:szCs w:val="40"/>
        </w:rPr>
        <w:t>高洲南小学校区に地区交流センターと児童館の設置を求める署名</w:t>
      </w:r>
    </w:p>
    <w:p w:rsidR="00533141" w:rsidRPr="00400C50" w:rsidRDefault="00533141" w:rsidP="00400C50">
      <w:pPr>
        <w:spacing w:line="340" w:lineRule="exact"/>
        <w:rPr>
          <w:sz w:val="28"/>
          <w:szCs w:val="28"/>
        </w:rPr>
      </w:pPr>
      <w:r w:rsidRPr="00400C50">
        <w:rPr>
          <w:rFonts w:hint="eastAsia"/>
          <w:sz w:val="28"/>
          <w:szCs w:val="28"/>
        </w:rPr>
        <w:t xml:space="preserve">　日ごろは、市政運営にご尽力いただきありがとうございます。</w:t>
      </w:r>
    </w:p>
    <w:p w:rsidR="00533141" w:rsidRPr="00400C50" w:rsidRDefault="00533141" w:rsidP="00400C50">
      <w:pPr>
        <w:spacing w:line="340" w:lineRule="exact"/>
        <w:rPr>
          <w:sz w:val="28"/>
          <w:szCs w:val="28"/>
        </w:rPr>
      </w:pPr>
      <w:r w:rsidRPr="00400C50">
        <w:rPr>
          <w:rFonts w:hint="eastAsia"/>
          <w:sz w:val="28"/>
          <w:szCs w:val="28"/>
        </w:rPr>
        <w:t xml:space="preserve">　市内各学区の地区交流センターは、地域の催し、行事、集いなど、住民にとってかけがえのない</w:t>
      </w:r>
      <w:r w:rsidR="001A2D37">
        <w:rPr>
          <w:rFonts w:hint="eastAsia"/>
          <w:sz w:val="28"/>
          <w:szCs w:val="28"/>
        </w:rPr>
        <w:t>施設</w:t>
      </w:r>
      <w:r w:rsidRPr="00400C50">
        <w:rPr>
          <w:rFonts w:hint="eastAsia"/>
          <w:sz w:val="28"/>
          <w:szCs w:val="28"/>
        </w:rPr>
        <w:t>となっております。</w:t>
      </w:r>
    </w:p>
    <w:p w:rsidR="00533141" w:rsidRPr="00400C50" w:rsidRDefault="00533141" w:rsidP="00400C50">
      <w:pPr>
        <w:spacing w:line="340" w:lineRule="exact"/>
        <w:rPr>
          <w:sz w:val="28"/>
          <w:szCs w:val="28"/>
        </w:rPr>
      </w:pPr>
      <w:r w:rsidRPr="00400C50">
        <w:rPr>
          <w:rFonts w:hint="eastAsia"/>
          <w:sz w:val="28"/>
          <w:szCs w:val="28"/>
        </w:rPr>
        <w:t xml:space="preserve">　高洲学区は市内</w:t>
      </w:r>
      <w:r w:rsidRPr="00400C50">
        <w:rPr>
          <w:rFonts w:hint="eastAsia"/>
          <w:sz w:val="28"/>
          <w:szCs w:val="28"/>
        </w:rPr>
        <w:t>2</w:t>
      </w:r>
      <w:r w:rsidRPr="00400C50">
        <w:rPr>
          <w:rFonts w:hint="eastAsia"/>
          <w:sz w:val="28"/>
          <w:szCs w:val="28"/>
        </w:rPr>
        <w:t>番目の人口がありながら、交流センターは１か所（青島学区には</w:t>
      </w:r>
      <w:r w:rsidRPr="00400C50">
        <w:rPr>
          <w:rFonts w:hint="eastAsia"/>
          <w:sz w:val="28"/>
          <w:szCs w:val="28"/>
        </w:rPr>
        <w:t>2</w:t>
      </w:r>
      <w:r w:rsidRPr="00400C50">
        <w:rPr>
          <w:rFonts w:hint="eastAsia"/>
          <w:sz w:val="28"/>
          <w:szCs w:val="28"/>
        </w:rPr>
        <w:t>か所あります）しかなく、特に高洲南小学校区からは距離があり徒歩での移動は困難な状況です。</w:t>
      </w:r>
    </w:p>
    <w:p w:rsidR="00533141" w:rsidRPr="00400C50" w:rsidRDefault="00533141" w:rsidP="00400C50">
      <w:pPr>
        <w:spacing w:line="340" w:lineRule="exact"/>
        <w:rPr>
          <w:sz w:val="28"/>
          <w:szCs w:val="28"/>
        </w:rPr>
      </w:pPr>
      <w:r w:rsidRPr="00400C50">
        <w:rPr>
          <w:rFonts w:hint="eastAsia"/>
          <w:sz w:val="28"/>
          <w:szCs w:val="28"/>
        </w:rPr>
        <w:t xml:space="preserve">　過日、高洲地区自治会連合会からも南小学区への交流センター建設の要望が出されておりますが、改めて設置を願うものです。</w:t>
      </w:r>
    </w:p>
    <w:p w:rsidR="00533141" w:rsidRPr="00400C50" w:rsidRDefault="00533141" w:rsidP="00400C50">
      <w:pPr>
        <w:spacing w:line="340" w:lineRule="exact"/>
        <w:rPr>
          <w:sz w:val="28"/>
          <w:szCs w:val="28"/>
        </w:rPr>
      </w:pPr>
      <w:r w:rsidRPr="00400C50">
        <w:rPr>
          <w:rFonts w:hint="eastAsia"/>
          <w:sz w:val="28"/>
          <w:szCs w:val="28"/>
        </w:rPr>
        <w:t xml:space="preserve">　また、交流センター（公民館）に必須な図書室、休憩室、集会室は、小学生中心の居場所となる児童館にも必須の設備であり、かつ、兼用が可能です。</w:t>
      </w:r>
    </w:p>
    <w:p w:rsidR="00533141" w:rsidRPr="00400C50" w:rsidRDefault="00533141" w:rsidP="00400C50">
      <w:pPr>
        <w:spacing w:line="340" w:lineRule="exact"/>
        <w:rPr>
          <w:sz w:val="28"/>
          <w:szCs w:val="28"/>
        </w:rPr>
      </w:pPr>
      <w:r w:rsidRPr="00400C50">
        <w:rPr>
          <w:rFonts w:hint="eastAsia"/>
          <w:sz w:val="28"/>
          <w:szCs w:val="28"/>
        </w:rPr>
        <w:t xml:space="preserve">　南小学区には、遊具のある公園がほとんどなく、今年度完成の高柳公園も遠く子供たちにとって身近な場所ではありません。</w:t>
      </w:r>
    </w:p>
    <w:p w:rsidR="00400C50" w:rsidRDefault="00533141" w:rsidP="00400C50">
      <w:pPr>
        <w:spacing w:line="340" w:lineRule="exact"/>
        <w:rPr>
          <w:sz w:val="28"/>
          <w:szCs w:val="28"/>
        </w:rPr>
      </w:pPr>
      <w:r w:rsidRPr="00400C50">
        <w:rPr>
          <w:rFonts w:hint="eastAsia"/>
          <w:sz w:val="28"/>
          <w:szCs w:val="28"/>
        </w:rPr>
        <w:t xml:space="preserve">　藤枝市には、焼津や島田にある児童館は１か所もありません。児童の健全な育成のために児童館の</w:t>
      </w:r>
      <w:r w:rsidR="00400C50" w:rsidRPr="00400C50">
        <w:rPr>
          <w:rFonts w:hint="eastAsia"/>
          <w:sz w:val="28"/>
          <w:szCs w:val="28"/>
        </w:rPr>
        <w:t>建設</w:t>
      </w:r>
      <w:r w:rsidRPr="00400C50">
        <w:rPr>
          <w:rFonts w:hint="eastAsia"/>
          <w:sz w:val="28"/>
          <w:szCs w:val="28"/>
        </w:rPr>
        <w:t>も併せて進められるよう要望します。</w:t>
      </w:r>
    </w:p>
    <w:p w:rsidR="00400C50" w:rsidRDefault="00400C50" w:rsidP="00400C50">
      <w:pPr>
        <w:spacing w:line="340" w:lineRule="exact"/>
        <w:rPr>
          <w:sz w:val="28"/>
          <w:szCs w:val="28"/>
        </w:rPr>
      </w:pPr>
    </w:p>
    <w:tbl>
      <w:tblPr>
        <w:tblStyle w:val="a3"/>
        <w:tblW w:w="0" w:type="auto"/>
        <w:tblLook w:val="04A0" w:firstRow="1" w:lastRow="0" w:firstColumn="1" w:lastColumn="0" w:noHBand="0" w:noVBand="1"/>
      </w:tblPr>
      <w:tblGrid>
        <w:gridCol w:w="2831"/>
        <w:gridCol w:w="5663"/>
      </w:tblGrid>
      <w:tr w:rsidR="00400C50" w:rsidTr="00045605">
        <w:tc>
          <w:tcPr>
            <w:tcW w:w="2831" w:type="dxa"/>
          </w:tcPr>
          <w:p w:rsidR="00400C50" w:rsidRDefault="00400C50" w:rsidP="00400C50">
            <w:pPr>
              <w:spacing w:line="340" w:lineRule="exact"/>
              <w:rPr>
                <w:sz w:val="28"/>
                <w:szCs w:val="28"/>
              </w:rPr>
            </w:pPr>
            <w:r>
              <w:rPr>
                <w:rFonts w:hint="eastAsia"/>
                <w:sz w:val="28"/>
                <w:szCs w:val="28"/>
              </w:rPr>
              <w:t>氏名</w:t>
            </w:r>
          </w:p>
        </w:tc>
        <w:tc>
          <w:tcPr>
            <w:tcW w:w="5663" w:type="dxa"/>
          </w:tcPr>
          <w:p w:rsidR="00400C50" w:rsidRDefault="00400C50" w:rsidP="00400C50">
            <w:pPr>
              <w:spacing w:line="340" w:lineRule="exact"/>
              <w:rPr>
                <w:sz w:val="28"/>
                <w:szCs w:val="28"/>
              </w:rPr>
            </w:pPr>
            <w:r>
              <w:rPr>
                <w:rFonts w:hint="eastAsia"/>
                <w:sz w:val="28"/>
                <w:szCs w:val="28"/>
              </w:rPr>
              <w:t>住所</w:t>
            </w:r>
          </w:p>
        </w:tc>
      </w:tr>
      <w:tr w:rsidR="00400C50" w:rsidTr="00400C50">
        <w:trPr>
          <w:trHeight w:val="773"/>
        </w:trPr>
        <w:tc>
          <w:tcPr>
            <w:tcW w:w="2831" w:type="dxa"/>
          </w:tcPr>
          <w:p w:rsidR="00400C50" w:rsidRDefault="00400C50" w:rsidP="00400C50">
            <w:pPr>
              <w:spacing w:line="340" w:lineRule="exact"/>
              <w:rPr>
                <w:sz w:val="28"/>
                <w:szCs w:val="28"/>
              </w:rPr>
            </w:pPr>
          </w:p>
        </w:tc>
        <w:tc>
          <w:tcPr>
            <w:tcW w:w="5663" w:type="dxa"/>
          </w:tcPr>
          <w:p w:rsidR="00400C50" w:rsidRDefault="00400C50" w:rsidP="00400C50">
            <w:pPr>
              <w:spacing w:line="340" w:lineRule="exact"/>
              <w:rPr>
                <w:sz w:val="28"/>
                <w:szCs w:val="28"/>
              </w:rPr>
            </w:pPr>
          </w:p>
        </w:tc>
      </w:tr>
      <w:tr w:rsidR="00400C50" w:rsidTr="00400C50">
        <w:trPr>
          <w:trHeight w:val="773"/>
        </w:trPr>
        <w:tc>
          <w:tcPr>
            <w:tcW w:w="2831" w:type="dxa"/>
          </w:tcPr>
          <w:p w:rsidR="00400C50" w:rsidRDefault="00400C50" w:rsidP="00400C50">
            <w:pPr>
              <w:spacing w:line="340" w:lineRule="exact"/>
              <w:rPr>
                <w:sz w:val="28"/>
                <w:szCs w:val="28"/>
              </w:rPr>
            </w:pPr>
          </w:p>
        </w:tc>
        <w:tc>
          <w:tcPr>
            <w:tcW w:w="5663" w:type="dxa"/>
          </w:tcPr>
          <w:p w:rsidR="00400C50" w:rsidRDefault="00400C50" w:rsidP="00400C50">
            <w:pPr>
              <w:spacing w:line="340" w:lineRule="exact"/>
              <w:rPr>
                <w:sz w:val="28"/>
                <w:szCs w:val="28"/>
              </w:rPr>
            </w:pPr>
          </w:p>
        </w:tc>
      </w:tr>
      <w:tr w:rsidR="00400C50" w:rsidTr="00400C50">
        <w:trPr>
          <w:trHeight w:val="773"/>
        </w:trPr>
        <w:tc>
          <w:tcPr>
            <w:tcW w:w="2831" w:type="dxa"/>
          </w:tcPr>
          <w:p w:rsidR="00400C50" w:rsidRDefault="00400C50" w:rsidP="00400C50">
            <w:pPr>
              <w:spacing w:line="340" w:lineRule="exact"/>
              <w:rPr>
                <w:sz w:val="28"/>
                <w:szCs w:val="28"/>
              </w:rPr>
            </w:pPr>
          </w:p>
        </w:tc>
        <w:tc>
          <w:tcPr>
            <w:tcW w:w="5663" w:type="dxa"/>
          </w:tcPr>
          <w:p w:rsidR="00400C50" w:rsidRDefault="00400C50" w:rsidP="00400C50">
            <w:pPr>
              <w:spacing w:line="340" w:lineRule="exact"/>
              <w:rPr>
                <w:sz w:val="28"/>
                <w:szCs w:val="28"/>
              </w:rPr>
            </w:pPr>
          </w:p>
        </w:tc>
      </w:tr>
      <w:tr w:rsidR="00400C50" w:rsidTr="00400C50">
        <w:trPr>
          <w:trHeight w:val="773"/>
        </w:trPr>
        <w:tc>
          <w:tcPr>
            <w:tcW w:w="2831" w:type="dxa"/>
          </w:tcPr>
          <w:p w:rsidR="00400C50" w:rsidRDefault="00400C50" w:rsidP="00400C50">
            <w:pPr>
              <w:spacing w:line="340" w:lineRule="exact"/>
              <w:rPr>
                <w:sz w:val="28"/>
                <w:szCs w:val="28"/>
              </w:rPr>
            </w:pPr>
          </w:p>
        </w:tc>
        <w:tc>
          <w:tcPr>
            <w:tcW w:w="5663" w:type="dxa"/>
          </w:tcPr>
          <w:p w:rsidR="00400C50" w:rsidRDefault="00400C50" w:rsidP="00400C50">
            <w:pPr>
              <w:spacing w:line="340" w:lineRule="exact"/>
              <w:rPr>
                <w:sz w:val="28"/>
                <w:szCs w:val="28"/>
              </w:rPr>
            </w:pPr>
          </w:p>
        </w:tc>
      </w:tr>
      <w:tr w:rsidR="00400C50" w:rsidTr="00400C50">
        <w:trPr>
          <w:trHeight w:val="773"/>
        </w:trPr>
        <w:tc>
          <w:tcPr>
            <w:tcW w:w="2831" w:type="dxa"/>
          </w:tcPr>
          <w:p w:rsidR="00400C50" w:rsidRDefault="00400C50" w:rsidP="00400C50">
            <w:pPr>
              <w:spacing w:line="340" w:lineRule="exact"/>
              <w:rPr>
                <w:sz w:val="28"/>
                <w:szCs w:val="28"/>
              </w:rPr>
            </w:pPr>
          </w:p>
        </w:tc>
        <w:tc>
          <w:tcPr>
            <w:tcW w:w="5663" w:type="dxa"/>
          </w:tcPr>
          <w:p w:rsidR="00400C50" w:rsidRDefault="00400C50" w:rsidP="00400C50">
            <w:pPr>
              <w:spacing w:line="340" w:lineRule="exact"/>
              <w:rPr>
                <w:sz w:val="28"/>
                <w:szCs w:val="28"/>
              </w:rPr>
            </w:pPr>
          </w:p>
        </w:tc>
      </w:tr>
    </w:tbl>
    <w:p w:rsidR="00400C50" w:rsidRPr="00400C50" w:rsidRDefault="00400C50" w:rsidP="00400C50">
      <w:pPr>
        <w:spacing w:line="340" w:lineRule="exact"/>
        <w:rPr>
          <w:sz w:val="28"/>
          <w:szCs w:val="28"/>
        </w:rPr>
      </w:pPr>
    </w:p>
    <w:p w:rsidR="00400C50" w:rsidRPr="00400C50" w:rsidRDefault="00400C50" w:rsidP="00400C50">
      <w:pPr>
        <w:spacing w:line="340" w:lineRule="exact"/>
        <w:rPr>
          <w:sz w:val="28"/>
          <w:szCs w:val="28"/>
        </w:rPr>
      </w:pPr>
      <w:r w:rsidRPr="00400C50">
        <w:rPr>
          <w:rFonts w:hint="eastAsia"/>
          <w:sz w:val="28"/>
          <w:szCs w:val="28"/>
        </w:rPr>
        <w:t>南小学区に交流センター、児童館建設を求める会</w:t>
      </w:r>
    </w:p>
    <w:p w:rsidR="00400C50" w:rsidRPr="00400C50" w:rsidRDefault="00400C50" w:rsidP="009A00E3">
      <w:pPr>
        <w:spacing w:line="340" w:lineRule="exact"/>
        <w:ind w:firstLineChars="1400" w:firstLine="3920"/>
        <w:rPr>
          <w:sz w:val="28"/>
          <w:szCs w:val="28"/>
        </w:rPr>
      </w:pPr>
      <w:r w:rsidRPr="00400C50">
        <w:rPr>
          <w:rFonts w:hint="eastAsia"/>
          <w:sz w:val="28"/>
          <w:szCs w:val="28"/>
        </w:rPr>
        <w:t xml:space="preserve">連絡先　</w:t>
      </w:r>
      <w:r>
        <w:rPr>
          <w:rFonts w:hint="eastAsia"/>
          <w:sz w:val="28"/>
          <w:szCs w:val="28"/>
        </w:rPr>
        <w:t>岡村秀夫</w:t>
      </w:r>
      <w:r w:rsidR="009A00E3">
        <w:rPr>
          <w:rFonts w:hint="eastAsia"/>
          <w:sz w:val="28"/>
          <w:szCs w:val="28"/>
        </w:rPr>
        <w:t xml:space="preserve">　</w:t>
      </w:r>
      <w:r w:rsidR="009A00E3">
        <w:rPr>
          <w:rFonts w:hint="eastAsia"/>
          <w:sz w:val="28"/>
          <w:szCs w:val="28"/>
        </w:rPr>
        <w:t>090-8964-9821</w:t>
      </w:r>
    </w:p>
    <w:sectPr w:rsidR="00400C50" w:rsidRPr="00400C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39" w:rsidRDefault="00165739" w:rsidP="009A00E3">
      <w:r>
        <w:separator/>
      </w:r>
    </w:p>
  </w:endnote>
  <w:endnote w:type="continuationSeparator" w:id="0">
    <w:p w:rsidR="00165739" w:rsidRDefault="00165739" w:rsidP="009A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39" w:rsidRDefault="00165739" w:rsidP="009A00E3">
      <w:r>
        <w:separator/>
      </w:r>
    </w:p>
  </w:footnote>
  <w:footnote w:type="continuationSeparator" w:id="0">
    <w:p w:rsidR="00165739" w:rsidRDefault="00165739" w:rsidP="009A0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41"/>
    <w:rsid w:val="00165739"/>
    <w:rsid w:val="001A2D37"/>
    <w:rsid w:val="003D022B"/>
    <w:rsid w:val="00400C50"/>
    <w:rsid w:val="004227BD"/>
    <w:rsid w:val="00533141"/>
    <w:rsid w:val="00880FC1"/>
    <w:rsid w:val="008B5AD6"/>
    <w:rsid w:val="009A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E5B82EB-A7EC-4AD7-A2FC-5F52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2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2D37"/>
    <w:rPr>
      <w:rFonts w:asciiTheme="majorHAnsi" w:eastAsiaTheme="majorEastAsia" w:hAnsiTheme="majorHAnsi" w:cstheme="majorBidi"/>
      <w:sz w:val="18"/>
      <w:szCs w:val="18"/>
    </w:rPr>
  </w:style>
  <w:style w:type="paragraph" w:styleId="a6">
    <w:name w:val="header"/>
    <w:basedOn w:val="a"/>
    <w:link w:val="a7"/>
    <w:uiPriority w:val="99"/>
    <w:unhideWhenUsed/>
    <w:rsid w:val="009A00E3"/>
    <w:pPr>
      <w:tabs>
        <w:tab w:val="center" w:pos="4252"/>
        <w:tab w:val="right" w:pos="8504"/>
      </w:tabs>
      <w:snapToGrid w:val="0"/>
    </w:pPr>
  </w:style>
  <w:style w:type="character" w:customStyle="1" w:styleId="a7">
    <w:name w:val="ヘッダー (文字)"/>
    <w:basedOn w:val="a0"/>
    <w:link w:val="a6"/>
    <w:uiPriority w:val="99"/>
    <w:rsid w:val="009A00E3"/>
  </w:style>
  <w:style w:type="paragraph" w:styleId="a8">
    <w:name w:val="footer"/>
    <w:basedOn w:val="a"/>
    <w:link w:val="a9"/>
    <w:uiPriority w:val="99"/>
    <w:unhideWhenUsed/>
    <w:rsid w:val="009A00E3"/>
    <w:pPr>
      <w:tabs>
        <w:tab w:val="center" w:pos="4252"/>
        <w:tab w:val="right" w:pos="8504"/>
      </w:tabs>
      <w:snapToGrid w:val="0"/>
    </w:pPr>
  </w:style>
  <w:style w:type="character" w:customStyle="1" w:styleId="a9">
    <w:name w:val="フッター (文字)"/>
    <w:basedOn w:val="a0"/>
    <w:link w:val="a8"/>
    <w:uiPriority w:val="99"/>
    <w:rsid w:val="009A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日本共産党 藤枝市議団</cp:lastModifiedBy>
  <cp:revision>2</cp:revision>
  <cp:lastPrinted>2021-10-08T06:35:00Z</cp:lastPrinted>
  <dcterms:created xsi:type="dcterms:W3CDTF">2022-04-04T01:14:00Z</dcterms:created>
  <dcterms:modified xsi:type="dcterms:W3CDTF">2022-04-04T01:14:00Z</dcterms:modified>
</cp:coreProperties>
</file>