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DBD" w:rsidRPr="00A371CA" w:rsidRDefault="00591C48" w:rsidP="00A371CA">
      <w:pPr>
        <w:spacing w:line="340" w:lineRule="exact"/>
        <w:rPr>
          <w:b/>
          <w:sz w:val="28"/>
          <w:szCs w:val="28"/>
        </w:rPr>
      </w:pPr>
      <w:r w:rsidRPr="00A371CA">
        <w:rPr>
          <w:rFonts w:hint="eastAsia"/>
          <w:b/>
          <w:sz w:val="28"/>
          <w:szCs w:val="28"/>
        </w:rPr>
        <w:t>決算委員会、事業評価と来年度予算への反映意見</w:t>
      </w:r>
      <w:r w:rsidR="00A371CA">
        <w:rPr>
          <w:rFonts w:hint="eastAsia"/>
          <w:b/>
          <w:sz w:val="28"/>
          <w:szCs w:val="28"/>
        </w:rPr>
        <w:t xml:space="preserve">　　　　　　　　　　　　　　　　　　　　　　　　　　石井みちはる</w:t>
      </w:r>
      <w:bookmarkStart w:id="0" w:name="_GoBack"/>
      <w:bookmarkEnd w:id="0"/>
    </w:p>
    <w:tbl>
      <w:tblPr>
        <w:tblStyle w:val="a3"/>
        <w:tblW w:w="0" w:type="auto"/>
        <w:tblLook w:val="04A0" w:firstRow="1" w:lastRow="0" w:firstColumn="1" w:lastColumn="0" w:noHBand="0" w:noVBand="1"/>
      </w:tblPr>
      <w:tblGrid>
        <w:gridCol w:w="3681"/>
        <w:gridCol w:w="4252"/>
        <w:gridCol w:w="6379"/>
        <w:gridCol w:w="851"/>
      </w:tblGrid>
      <w:tr w:rsidR="00591C48" w:rsidRPr="00A371CA" w:rsidTr="00A371CA">
        <w:tc>
          <w:tcPr>
            <w:tcW w:w="3681" w:type="dxa"/>
          </w:tcPr>
          <w:p w:rsidR="00591C48" w:rsidRPr="00A371CA" w:rsidRDefault="00591C48" w:rsidP="00A371CA">
            <w:pPr>
              <w:spacing w:line="340" w:lineRule="exact"/>
              <w:rPr>
                <w:b/>
                <w:sz w:val="28"/>
                <w:szCs w:val="28"/>
              </w:rPr>
            </w:pPr>
            <w:r w:rsidRPr="00A371CA">
              <w:rPr>
                <w:rFonts w:hint="eastAsia"/>
                <w:b/>
                <w:sz w:val="28"/>
                <w:szCs w:val="28"/>
              </w:rPr>
              <w:t>事業名</w:t>
            </w:r>
          </w:p>
        </w:tc>
        <w:tc>
          <w:tcPr>
            <w:tcW w:w="4252" w:type="dxa"/>
          </w:tcPr>
          <w:p w:rsidR="00591C48" w:rsidRPr="00A371CA" w:rsidRDefault="00591C48" w:rsidP="00A371CA">
            <w:pPr>
              <w:spacing w:line="340" w:lineRule="exact"/>
              <w:rPr>
                <w:b/>
                <w:sz w:val="28"/>
                <w:szCs w:val="28"/>
              </w:rPr>
            </w:pPr>
            <w:r w:rsidRPr="00A371CA">
              <w:rPr>
                <w:rFonts w:hint="eastAsia"/>
                <w:b/>
                <w:sz w:val="28"/>
                <w:szCs w:val="28"/>
              </w:rPr>
              <w:t>事業における課題</w:t>
            </w:r>
          </w:p>
        </w:tc>
        <w:tc>
          <w:tcPr>
            <w:tcW w:w="6379" w:type="dxa"/>
          </w:tcPr>
          <w:p w:rsidR="00591C48" w:rsidRPr="00A371CA" w:rsidRDefault="00591C48" w:rsidP="00A371CA">
            <w:pPr>
              <w:spacing w:line="340" w:lineRule="exact"/>
              <w:rPr>
                <w:b/>
                <w:sz w:val="28"/>
                <w:szCs w:val="28"/>
              </w:rPr>
            </w:pPr>
            <w:r w:rsidRPr="00A371CA">
              <w:rPr>
                <w:rFonts w:hint="eastAsia"/>
                <w:b/>
                <w:sz w:val="28"/>
                <w:szCs w:val="28"/>
              </w:rPr>
              <w:t>令和</w:t>
            </w:r>
            <w:r w:rsidRPr="00A371CA">
              <w:rPr>
                <w:rFonts w:hint="eastAsia"/>
                <w:b/>
                <w:sz w:val="28"/>
                <w:szCs w:val="28"/>
              </w:rPr>
              <w:t>3</w:t>
            </w:r>
            <w:r w:rsidRPr="00A371CA">
              <w:rPr>
                <w:rFonts w:hint="eastAsia"/>
                <w:b/>
                <w:sz w:val="28"/>
                <w:szCs w:val="28"/>
              </w:rPr>
              <w:t>年度予算編成に向けて</w:t>
            </w:r>
          </w:p>
        </w:tc>
        <w:tc>
          <w:tcPr>
            <w:tcW w:w="851" w:type="dxa"/>
          </w:tcPr>
          <w:p w:rsidR="00591C48" w:rsidRPr="00A371CA" w:rsidRDefault="00591C48" w:rsidP="00A371CA">
            <w:pPr>
              <w:spacing w:line="340" w:lineRule="exact"/>
              <w:rPr>
                <w:b/>
                <w:sz w:val="28"/>
                <w:szCs w:val="28"/>
              </w:rPr>
            </w:pPr>
            <w:r w:rsidRPr="00A371CA">
              <w:rPr>
                <w:rFonts w:hint="eastAsia"/>
                <w:b/>
                <w:sz w:val="28"/>
                <w:szCs w:val="28"/>
              </w:rPr>
              <w:t>評価</w:t>
            </w:r>
          </w:p>
        </w:tc>
      </w:tr>
      <w:tr w:rsidR="00591C48" w:rsidRPr="00A371CA" w:rsidTr="00A371CA">
        <w:tc>
          <w:tcPr>
            <w:tcW w:w="3681" w:type="dxa"/>
          </w:tcPr>
          <w:p w:rsidR="00591C48" w:rsidRPr="00A371CA" w:rsidRDefault="00591C48" w:rsidP="00A371CA">
            <w:pPr>
              <w:spacing w:line="340" w:lineRule="exact"/>
              <w:rPr>
                <w:b/>
                <w:sz w:val="28"/>
                <w:szCs w:val="28"/>
              </w:rPr>
            </w:pPr>
            <w:r w:rsidRPr="00A371CA">
              <w:rPr>
                <w:rFonts w:hint="eastAsia"/>
                <w:b/>
                <w:sz w:val="28"/>
                <w:szCs w:val="28"/>
              </w:rPr>
              <w:t>原子力災害対策事業費</w:t>
            </w:r>
          </w:p>
        </w:tc>
        <w:tc>
          <w:tcPr>
            <w:tcW w:w="4252" w:type="dxa"/>
          </w:tcPr>
          <w:p w:rsidR="00591C48" w:rsidRPr="00A371CA" w:rsidRDefault="00591C48" w:rsidP="00A371CA">
            <w:pPr>
              <w:spacing w:line="340" w:lineRule="exact"/>
              <w:rPr>
                <w:b/>
                <w:sz w:val="28"/>
                <w:szCs w:val="28"/>
              </w:rPr>
            </w:pPr>
            <w:r w:rsidRPr="00A371CA">
              <w:rPr>
                <w:rFonts w:hint="eastAsia"/>
                <w:b/>
                <w:sz w:val="28"/>
                <w:szCs w:val="28"/>
              </w:rPr>
              <w:t>避難計画の非現実性</w:t>
            </w:r>
          </w:p>
          <w:p w:rsidR="00591C48" w:rsidRPr="00A371CA" w:rsidRDefault="00591C48" w:rsidP="00A371CA">
            <w:pPr>
              <w:spacing w:line="340" w:lineRule="exact"/>
              <w:rPr>
                <w:b/>
                <w:sz w:val="28"/>
                <w:szCs w:val="28"/>
              </w:rPr>
            </w:pPr>
            <w:r w:rsidRPr="00A371CA">
              <w:rPr>
                <w:rFonts w:hint="eastAsia"/>
                <w:b/>
                <w:sz w:val="28"/>
                <w:szCs w:val="28"/>
              </w:rPr>
              <w:t>ヨウ素剤の事前配布の必要性</w:t>
            </w:r>
          </w:p>
        </w:tc>
        <w:tc>
          <w:tcPr>
            <w:tcW w:w="6379" w:type="dxa"/>
          </w:tcPr>
          <w:p w:rsidR="00591C48" w:rsidRPr="00A371CA" w:rsidRDefault="00591C48" w:rsidP="00A371CA">
            <w:pPr>
              <w:spacing w:line="340" w:lineRule="exact"/>
              <w:rPr>
                <w:b/>
                <w:sz w:val="28"/>
                <w:szCs w:val="28"/>
              </w:rPr>
            </w:pPr>
            <w:r w:rsidRPr="00A371CA">
              <w:rPr>
                <w:rFonts w:hint="eastAsia"/>
                <w:b/>
                <w:sz w:val="28"/>
                <w:szCs w:val="28"/>
              </w:rPr>
              <w:t>国も</w:t>
            </w:r>
            <w:r w:rsidRPr="00A371CA">
              <w:rPr>
                <w:rFonts w:hint="eastAsia"/>
                <w:b/>
                <w:sz w:val="28"/>
                <w:szCs w:val="28"/>
              </w:rPr>
              <w:t>UPZ</w:t>
            </w:r>
            <w:r w:rsidRPr="00A371CA">
              <w:rPr>
                <w:rFonts w:hint="eastAsia"/>
                <w:b/>
                <w:sz w:val="28"/>
                <w:szCs w:val="28"/>
              </w:rPr>
              <w:t>圏域住民に対して事前配布を認める方向になってきており備蓄にとらわれる必要性も薄い。配布に向け圏域自治体での協議を進められたい</w:t>
            </w:r>
          </w:p>
        </w:tc>
        <w:tc>
          <w:tcPr>
            <w:tcW w:w="851" w:type="dxa"/>
          </w:tcPr>
          <w:p w:rsidR="00591C48" w:rsidRPr="00A371CA" w:rsidRDefault="00591C48" w:rsidP="00A371CA">
            <w:pPr>
              <w:spacing w:line="340" w:lineRule="exact"/>
              <w:rPr>
                <w:b/>
                <w:sz w:val="28"/>
                <w:szCs w:val="28"/>
              </w:rPr>
            </w:pPr>
            <w:r w:rsidRPr="00A371CA">
              <w:rPr>
                <w:rFonts w:hint="eastAsia"/>
                <w:b/>
                <w:sz w:val="28"/>
                <w:szCs w:val="28"/>
              </w:rPr>
              <w:t>継続</w:t>
            </w:r>
          </w:p>
        </w:tc>
      </w:tr>
      <w:tr w:rsidR="00591C48" w:rsidRPr="00A371CA" w:rsidTr="00A371CA">
        <w:tc>
          <w:tcPr>
            <w:tcW w:w="3681" w:type="dxa"/>
          </w:tcPr>
          <w:p w:rsidR="00591C48" w:rsidRPr="00A371CA" w:rsidRDefault="00591C48" w:rsidP="00A371CA">
            <w:pPr>
              <w:spacing w:line="340" w:lineRule="exact"/>
              <w:rPr>
                <w:b/>
                <w:sz w:val="28"/>
                <w:szCs w:val="28"/>
              </w:rPr>
            </w:pPr>
            <w:r w:rsidRPr="00A371CA">
              <w:rPr>
                <w:rFonts w:hint="eastAsia"/>
                <w:b/>
                <w:sz w:val="28"/>
                <w:szCs w:val="28"/>
              </w:rPr>
              <w:t>危機情報伝達事業費</w:t>
            </w:r>
          </w:p>
        </w:tc>
        <w:tc>
          <w:tcPr>
            <w:tcW w:w="4252" w:type="dxa"/>
          </w:tcPr>
          <w:p w:rsidR="00591C48" w:rsidRPr="00A371CA" w:rsidRDefault="00591C48" w:rsidP="00A371CA">
            <w:pPr>
              <w:spacing w:line="340" w:lineRule="exact"/>
              <w:rPr>
                <w:b/>
                <w:sz w:val="28"/>
                <w:szCs w:val="28"/>
              </w:rPr>
            </w:pPr>
            <w:r w:rsidRPr="00A371CA">
              <w:rPr>
                <w:rFonts w:hint="eastAsia"/>
                <w:b/>
                <w:sz w:val="28"/>
                <w:szCs w:val="28"/>
              </w:rPr>
              <w:t>ドローン操縦の専門性</w:t>
            </w:r>
          </w:p>
        </w:tc>
        <w:tc>
          <w:tcPr>
            <w:tcW w:w="6379" w:type="dxa"/>
          </w:tcPr>
          <w:p w:rsidR="00591C48" w:rsidRPr="00A371CA" w:rsidRDefault="00591C48" w:rsidP="00A371CA">
            <w:pPr>
              <w:spacing w:line="340" w:lineRule="exact"/>
              <w:rPr>
                <w:b/>
                <w:sz w:val="28"/>
                <w:szCs w:val="28"/>
              </w:rPr>
            </w:pPr>
            <w:r w:rsidRPr="00A371CA">
              <w:rPr>
                <w:rFonts w:hint="eastAsia"/>
                <w:b/>
                <w:sz w:val="28"/>
                <w:szCs w:val="28"/>
              </w:rPr>
              <w:t>孤立予想集落で災害時問題なく情報が伝達できるよう進められたい</w:t>
            </w:r>
          </w:p>
        </w:tc>
        <w:tc>
          <w:tcPr>
            <w:tcW w:w="851" w:type="dxa"/>
          </w:tcPr>
          <w:p w:rsidR="00591C48" w:rsidRPr="00A371CA" w:rsidRDefault="00591C48" w:rsidP="00A371CA">
            <w:pPr>
              <w:spacing w:line="340" w:lineRule="exact"/>
              <w:rPr>
                <w:b/>
                <w:sz w:val="28"/>
                <w:szCs w:val="28"/>
              </w:rPr>
            </w:pPr>
            <w:r w:rsidRPr="00A371CA">
              <w:rPr>
                <w:rFonts w:hint="eastAsia"/>
                <w:b/>
                <w:sz w:val="28"/>
                <w:szCs w:val="28"/>
              </w:rPr>
              <w:t>継続</w:t>
            </w:r>
          </w:p>
        </w:tc>
      </w:tr>
      <w:tr w:rsidR="00591C48" w:rsidRPr="00A371CA" w:rsidTr="00A371CA">
        <w:tc>
          <w:tcPr>
            <w:tcW w:w="3681" w:type="dxa"/>
          </w:tcPr>
          <w:p w:rsidR="00591C48" w:rsidRPr="00A371CA" w:rsidRDefault="002642AE" w:rsidP="00A371CA">
            <w:pPr>
              <w:spacing w:line="340" w:lineRule="exact"/>
              <w:rPr>
                <w:b/>
                <w:sz w:val="28"/>
                <w:szCs w:val="28"/>
              </w:rPr>
            </w:pPr>
            <w:r w:rsidRPr="00A371CA">
              <w:rPr>
                <w:rFonts w:hint="eastAsia"/>
                <w:b/>
                <w:sz w:val="28"/>
                <w:szCs w:val="28"/>
              </w:rPr>
              <w:t>防災資機材整備事業費</w:t>
            </w:r>
          </w:p>
        </w:tc>
        <w:tc>
          <w:tcPr>
            <w:tcW w:w="4252" w:type="dxa"/>
          </w:tcPr>
          <w:p w:rsidR="00591C48" w:rsidRPr="00A371CA" w:rsidRDefault="002642AE" w:rsidP="00A371CA">
            <w:pPr>
              <w:spacing w:line="340" w:lineRule="exact"/>
              <w:rPr>
                <w:b/>
                <w:sz w:val="28"/>
                <w:szCs w:val="28"/>
              </w:rPr>
            </w:pPr>
            <w:r w:rsidRPr="00A371CA">
              <w:rPr>
                <w:rFonts w:hint="eastAsia"/>
                <w:b/>
                <w:sz w:val="28"/>
                <w:szCs w:val="28"/>
              </w:rPr>
              <w:t>避難生活に必要な機材を問題なく使える事が出来るか</w:t>
            </w:r>
          </w:p>
          <w:p w:rsidR="002642AE" w:rsidRPr="00A371CA" w:rsidRDefault="002642AE" w:rsidP="00A371CA">
            <w:pPr>
              <w:spacing w:line="340" w:lineRule="exact"/>
              <w:rPr>
                <w:b/>
                <w:sz w:val="28"/>
                <w:szCs w:val="28"/>
              </w:rPr>
            </w:pPr>
            <w:r w:rsidRPr="00A371CA">
              <w:rPr>
                <w:rFonts w:hint="eastAsia"/>
                <w:b/>
                <w:sz w:val="28"/>
                <w:szCs w:val="28"/>
              </w:rPr>
              <w:t>コロナ対策が進められない</w:t>
            </w:r>
          </w:p>
        </w:tc>
        <w:tc>
          <w:tcPr>
            <w:tcW w:w="6379" w:type="dxa"/>
          </w:tcPr>
          <w:p w:rsidR="00591C48" w:rsidRPr="00A371CA" w:rsidRDefault="002642AE" w:rsidP="00A371CA">
            <w:pPr>
              <w:spacing w:line="340" w:lineRule="exact"/>
              <w:rPr>
                <w:b/>
                <w:sz w:val="28"/>
                <w:szCs w:val="28"/>
              </w:rPr>
            </w:pPr>
            <w:r w:rsidRPr="00A371CA">
              <w:rPr>
                <w:rFonts w:hint="eastAsia"/>
                <w:b/>
                <w:sz w:val="28"/>
                <w:szCs w:val="28"/>
              </w:rPr>
              <w:t>大規模災害を経験している各自治体に学び、必要な資機材の整備を進めるべき</w:t>
            </w:r>
          </w:p>
        </w:tc>
        <w:tc>
          <w:tcPr>
            <w:tcW w:w="851" w:type="dxa"/>
          </w:tcPr>
          <w:p w:rsidR="00591C48" w:rsidRPr="00A371CA" w:rsidRDefault="002642AE" w:rsidP="00A371CA">
            <w:pPr>
              <w:spacing w:line="340" w:lineRule="exact"/>
              <w:rPr>
                <w:b/>
                <w:sz w:val="28"/>
                <w:szCs w:val="28"/>
              </w:rPr>
            </w:pPr>
            <w:r w:rsidRPr="00A371CA">
              <w:rPr>
                <w:rFonts w:hint="eastAsia"/>
                <w:b/>
                <w:sz w:val="28"/>
                <w:szCs w:val="28"/>
              </w:rPr>
              <w:t>拡大</w:t>
            </w:r>
          </w:p>
        </w:tc>
      </w:tr>
      <w:tr w:rsidR="00591C48" w:rsidRPr="00A371CA" w:rsidTr="00A371CA">
        <w:tc>
          <w:tcPr>
            <w:tcW w:w="3681" w:type="dxa"/>
          </w:tcPr>
          <w:p w:rsidR="00591C48" w:rsidRPr="00A371CA" w:rsidRDefault="002642AE" w:rsidP="00A371CA">
            <w:pPr>
              <w:spacing w:line="340" w:lineRule="exact"/>
              <w:rPr>
                <w:b/>
                <w:sz w:val="28"/>
                <w:szCs w:val="28"/>
              </w:rPr>
            </w:pPr>
            <w:r w:rsidRPr="00A371CA">
              <w:rPr>
                <w:rFonts w:hint="eastAsia"/>
                <w:b/>
                <w:sz w:val="28"/>
                <w:szCs w:val="28"/>
              </w:rPr>
              <w:t>新公共経営推進事業費</w:t>
            </w:r>
          </w:p>
        </w:tc>
        <w:tc>
          <w:tcPr>
            <w:tcW w:w="4252" w:type="dxa"/>
          </w:tcPr>
          <w:p w:rsidR="00591C48" w:rsidRPr="00A371CA" w:rsidRDefault="002642AE" w:rsidP="00A371CA">
            <w:pPr>
              <w:spacing w:line="340" w:lineRule="exact"/>
              <w:rPr>
                <w:b/>
                <w:sz w:val="28"/>
                <w:szCs w:val="28"/>
              </w:rPr>
            </w:pPr>
            <w:r w:rsidRPr="00A371CA">
              <w:rPr>
                <w:rFonts w:hint="eastAsia"/>
                <w:b/>
                <w:sz w:val="28"/>
                <w:szCs w:val="28"/>
              </w:rPr>
              <w:t>社会の基盤として必要な公共部門に経営の考えを</w:t>
            </w:r>
            <w:r w:rsidR="001318A5" w:rsidRPr="00A371CA">
              <w:rPr>
                <w:rFonts w:hint="eastAsia"/>
                <w:b/>
                <w:sz w:val="28"/>
                <w:szCs w:val="28"/>
              </w:rPr>
              <w:t>組み入れるのは</w:t>
            </w:r>
            <w:r w:rsidRPr="00A371CA">
              <w:rPr>
                <w:rFonts w:hint="eastAsia"/>
                <w:b/>
                <w:sz w:val="28"/>
                <w:szCs w:val="28"/>
              </w:rPr>
              <w:t>なじまない</w:t>
            </w:r>
          </w:p>
        </w:tc>
        <w:tc>
          <w:tcPr>
            <w:tcW w:w="6379" w:type="dxa"/>
          </w:tcPr>
          <w:p w:rsidR="00591C48" w:rsidRPr="00A371CA" w:rsidRDefault="002642AE" w:rsidP="00A371CA">
            <w:pPr>
              <w:spacing w:line="340" w:lineRule="exact"/>
              <w:rPr>
                <w:b/>
                <w:sz w:val="28"/>
                <w:szCs w:val="28"/>
              </w:rPr>
            </w:pPr>
            <w:r w:rsidRPr="00A371CA">
              <w:rPr>
                <w:rFonts w:hint="eastAsia"/>
                <w:b/>
                <w:sz w:val="28"/>
                <w:szCs w:val="28"/>
              </w:rPr>
              <w:t>指定管理者（玉露の里）の失敗は、地元に密着していない点にある。所管課（農林課）で行うべき事業であり、公共経営の立場で進めるべきではないと考える</w:t>
            </w:r>
          </w:p>
        </w:tc>
        <w:tc>
          <w:tcPr>
            <w:tcW w:w="851" w:type="dxa"/>
          </w:tcPr>
          <w:p w:rsidR="00591C48" w:rsidRPr="00A371CA" w:rsidRDefault="002642AE" w:rsidP="00A371CA">
            <w:pPr>
              <w:spacing w:line="340" w:lineRule="exact"/>
              <w:rPr>
                <w:b/>
                <w:sz w:val="28"/>
                <w:szCs w:val="28"/>
              </w:rPr>
            </w:pPr>
            <w:r w:rsidRPr="00A371CA">
              <w:rPr>
                <w:rFonts w:hint="eastAsia"/>
                <w:b/>
                <w:sz w:val="28"/>
                <w:szCs w:val="28"/>
              </w:rPr>
              <w:t>縮小</w:t>
            </w:r>
          </w:p>
        </w:tc>
      </w:tr>
      <w:tr w:rsidR="002642AE" w:rsidRPr="00A371CA" w:rsidTr="00A371CA">
        <w:tc>
          <w:tcPr>
            <w:tcW w:w="3681" w:type="dxa"/>
          </w:tcPr>
          <w:p w:rsidR="002642AE" w:rsidRPr="00A371CA" w:rsidRDefault="001318A5" w:rsidP="00A371CA">
            <w:pPr>
              <w:spacing w:line="340" w:lineRule="exact"/>
              <w:rPr>
                <w:b/>
                <w:sz w:val="28"/>
                <w:szCs w:val="28"/>
              </w:rPr>
            </w:pPr>
            <w:r w:rsidRPr="00A371CA">
              <w:rPr>
                <w:rFonts w:hint="eastAsia"/>
                <w:b/>
                <w:sz w:val="28"/>
                <w:szCs w:val="28"/>
              </w:rPr>
              <w:t>IOT</w:t>
            </w:r>
            <w:r w:rsidRPr="00A371CA">
              <w:rPr>
                <w:rFonts w:hint="eastAsia"/>
                <w:b/>
                <w:sz w:val="28"/>
                <w:szCs w:val="28"/>
              </w:rPr>
              <w:t>推進事業費</w:t>
            </w:r>
          </w:p>
        </w:tc>
        <w:tc>
          <w:tcPr>
            <w:tcW w:w="4252" w:type="dxa"/>
          </w:tcPr>
          <w:p w:rsidR="002642AE" w:rsidRPr="00A371CA" w:rsidRDefault="001318A5" w:rsidP="00A371CA">
            <w:pPr>
              <w:spacing w:line="340" w:lineRule="exact"/>
              <w:rPr>
                <w:b/>
                <w:sz w:val="28"/>
                <w:szCs w:val="28"/>
              </w:rPr>
            </w:pPr>
            <w:r w:rsidRPr="00A371CA">
              <w:rPr>
                <w:rFonts w:hint="eastAsia"/>
                <w:b/>
                <w:sz w:val="28"/>
                <w:szCs w:val="28"/>
              </w:rPr>
              <w:t>実証実験にとどまり実用化していない事業が過半数を占める</w:t>
            </w:r>
          </w:p>
        </w:tc>
        <w:tc>
          <w:tcPr>
            <w:tcW w:w="6379" w:type="dxa"/>
          </w:tcPr>
          <w:p w:rsidR="002642AE" w:rsidRPr="00A371CA" w:rsidRDefault="001318A5" w:rsidP="00A371CA">
            <w:pPr>
              <w:spacing w:line="340" w:lineRule="exact"/>
              <w:rPr>
                <w:b/>
                <w:sz w:val="28"/>
                <w:szCs w:val="28"/>
              </w:rPr>
            </w:pPr>
            <w:r w:rsidRPr="00A371CA">
              <w:rPr>
                <w:rFonts w:hint="eastAsia"/>
                <w:b/>
                <w:sz w:val="28"/>
                <w:szCs w:val="28"/>
              </w:rPr>
              <w:t>実証実験を行わずとも実現する事業であり、国のメニューに基づいて行う必要はなく実用化しなければ税の無駄となる</w:t>
            </w:r>
          </w:p>
        </w:tc>
        <w:tc>
          <w:tcPr>
            <w:tcW w:w="851" w:type="dxa"/>
          </w:tcPr>
          <w:p w:rsidR="002642AE" w:rsidRPr="00A371CA" w:rsidRDefault="001318A5" w:rsidP="00A371CA">
            <w:pPr>
              <w:spacing w:line="340" w:lineRule="exact"/>
              <w:rPr>
                <w:b/>
                <w:sz w:val="28"/>
                <w:szCs w:val="28"/>
              </w:rPr>
            </w:pPr>
            <w:r w:rsidRPr="00A371CA">
              <w:rPr>
                <w:rFonts w:hint="eastAsia"/>
                <w:b/>
                <w:sz w:val="28"/>
                <w:szCs w:val="28"/>
              </w:rPr>
              <w:t>縮小</w:t>
            </w:r>
          </w:p>
        </w:tc>
      </w:tr>
      <w:tr w:rsidR="002642AE" w:rsidRPr="00A371CA" w:rsidTr="00A371CA">
        <w:tc>
          <w:tcPr>
            <w:tcW w:w="3681" w:type="dxa"/>
          </w:tcPr>
          <w:p w:rsidR="002642AE" w:rsidRPr="00A371CA" w:rsidRDefault="001318A5" w:rsidP="00A371CA">
            <w:pPr>
              <w:spacing w:line="340" w:lineRule="exact"/>
              <w:rPr>
                <w:b/>
                <w:sz w:val="28"/>
                <w:szCs w:val="28"/>
              </w:rPr>
            </w:pPr>
            <w:r w:rsidRPr="00A371CA">
              <w:rPr>
                <w:rFonts w:hint="eastAsia"/>
                <w:b/>
                <w:sz w:val="28"/>
                <w:szCs w:val="28"/>
              </w:rPr>
              <w:t>施設マネジメント計画推進事業費</w:t>
            </w:r>
          </w:p>
        </w:tc>
        <w:tc>
          <w:tcPr>
            <w:tcW w:w="4252" w:type="dxa"/>
          </w:tcPr>
          <w:p w:rsidR="002642AE" w:rsidRPr="00A371CA" w:rsidRDefault="001318A5" w:rsidP="00A371CA">
            <w:pPr>
              <w:spacing w:line="340" w:lineRule="exact"/>
              <w:rPr>
                <w:b/>
                <w:sz w:val="28"/>
                <w:szCs w:val="28"/>
              </w:rPr>
            </w:pPr>
            <w:r w:rsidRPr="00A371CA">
              <w:rPr>
                <w:rFonts w:hint="eastAsia"/>
                <w:b/>
                <w:sz w:val="28"/>
                <w:szCs w:val="28"/>
              </w:rPr>
              <w:t>本市の公共施設の大半の面積を占める学校の更新整備に向けどう進めていくか</w:t>
            </w:r>
          </w:p>
        </w:tc>
        <w:tc>
          <w:tcPr>
            <w:tcW w:w="6379" w:type="dxa"/>
          </w:tcPr>
          <w:p w:rsidR="002642AE" w:rsidRPr="00A371CA" w:rsidRDefault="001318A5" w:rsidP="00A371CA">
            <w:pPr>
              <w:spacing w:line="340" w:lineRule="exact"/>
              <w:rPr>
                <w:b/>
                <w:sz w:val="28"/>
                <w:szCs w:val="28"/>
              </w:rPr>
            </w:pPr>
            <w:r w:rsidRPr="00A371CA">
              <w:rPr>
                <w:rFonts w:hint="eastAsia"/>
                <w:b/>
                <w:sz w:val="28"/>
                <w:szCs w:val="28"/>
              </w:rPr>
              <w:t>普通事業建設費の純増や今後の有利な起債（公共施設適債事業債）などを見る限り、答弁通りの統廃合の必要性は見られない。</w:t>
            </w:r>
          </w:p>
        </w:tc>
        <w:tc>
          <w:tcPr>
            <w:tcW w:w="851" w:type="dxa"/>
          </w:tcPr>
          <w:p w:rsidR="002642AE" w:rsidRPr="00A371CA" w:rsidRDefault="001318A5" w:rsidP="00A371CA">
            <w:pPr>
              <w:spacing w:line="340" w:lineRule="exact"/>
              <w:rPr>
                <w:b/>
                <w:sz w:val="28"/>
                <w:szCs w:val="28"/>
              </w:rPr>
            </w:pPr>
            <w:r w:rsidRPr="00A371CA">
              <w:rPr>
                <w:rFonts w:hint="eastAsia"/>
                <w:b/>
                <w:sz w:val="28"/>
                <w:szCs w:val="28"/>
              </w:rPr>
              <w:t>継続</w:t>
            </w:r>
          </w:p>
        </w:tc>
      </w:tr>
      <w:tr w:rsidR="002642AE" w:rsidRPr="00A371CA" w:rsidTr="00A371CA">
        <w:tc>
          <w:tcPr>
            <w:tcW w:w="3681" w:type="dxa"/>
          </w:tcPr>
          <w:p w:rsidR="002642AE" w:rsidRPr="00A371CA" w:rsidRDefault="001318A5" w:rsidP="00A371CA">
            <w:pPr>
              <w:spacing w:line="340" w:lineRule="exact"/>
              <w:rPr>
                <w:b/>
                <w:sz w:val="28"/>
                <w:szCs w:val="28"/>
              </w:rPr>
            </w:pPr>
            <w:r w:rsidRPr="00A371CA">
              <w:rPr>
                <w:rFonts w:hint="eastAsia"/>
                <w:b/>
                <w:sz w:val="28"/>
                <w:szCs w:val="28"/>
              </w:rPr>
              <w:t>番号法対応事業費</w:t>
            </w:r>
          </w:p>
        </w:tc>
        <w:tc>
          <w:tcPr>
            <w:tcW w:w="4252" w:type="dxa"/>
          </w:tcPr>
          <w:p w:rsidR="002642AE" w:rsidRPr="00A371CA" w:rsidRDefault="001318A5" w:rsidP="00A371CA">
            <w:pPr>
              <w:spacing w:line="340" w:lineRule="exact"/>
              <w:rPr>
                <w:b/>
                <w:sz w:val="28"/>
                <w:szCs w:val="28"/>
              </w:rPr>
            </w:pPr>
            <w:r w:rsidRPr="00A371CA">
              <w:rPr>
                <w:rFonts w:hint="eastAsia"/>
                <w:b/>
                <w:sz w:val="28"/>
                <w:szCs w:val="28"/>
              </w:rPr>
              <w:t>カード紛失による被害の拡大は何ら解消されていない</w:t>
            </w:r>
          </w:p>
        </w:tc>
        <w:tc>
          <w:tcPr>
            <w:tcW w:w="6379" w:type="dxa"/>
          </w:tcPr>
          <w:p w:rsidR="002642AE" w:rsidRPr="00A371CA" w:rsidRDefault="001318A5" w:rsidP="00A371CA">
            <w:pPr>
              <w:spacing w:line="340" w:lineRule="exact"/>
              <w:rPr>
                <w:b/>
                <w:sz w:val="28"/>
                <w:szCs w:val="28"/>
              </w:rPr>
            </w:pPr>
            <w:r w:rsidRPr="00A371CA">
              <w:rPr>
                <w:rFonts w:hint="eastAsia"/>
                <w:b/>
                <w:sz w:val="28"/>
                <w:szCs w:val="28"/>
              </w:rPr>
              <w:t>行政庁に監督義務がある業者の再委託をも把握できていない中で、利便性の向上のみを理由にした普及拡大は行うべきではない。交付事務（法定受託事務）のみ実施する事</w:t>
            </w:r>
          </w:p>
        </w:tc>
        <w:tc>
          <w:tcPr>
            <w:tcW w:w="851" w:type="dxa"/>
          </w:tcPr>
          <w:p w:rsidR="002642AE" w:rsidRPr="00A371CA" w:rsidRDefault="001318A5" w:rsidP="00A371CA">
            <w:pPr>
              <w:spacing w:line="340" w:lineRule="exact"/>
              <w:rPr>
                <w:b/>
                <w:sz w:val="28"/>
                <w:szCs w:val="28"/>
              </w:rPr>
            </w:pPr>
            <w:r w:rsidRPr="00A371CA">
              <w:rPr>
                <w:rFonts w:hint="eastAsia"/>
                <w:b/>
                <w:sz w:val="28"/>
                <w:szCs w:val="28"/>
              </w:rPr>
              <w:t>縮小</w:t>
            </w:r>
          </w:p>
        </w:tc>
      </w:tr>
      <w:tr w:rsidR="001318A5" w:rsidRPr="00A371CA" w:rsidTr="00A371CA">
        <w:tc>
          <w:tcPr>
            <w:tcW w:w="3681" w:type="dxa"/>
          </w:tcPr>
          <w:p w:rsidR="001318A5" w:rsidRPr="00A371CA" w:rsidRDefault="001318A5" w:rsidP="00A371CA">
            <w:pPr>
              <w:spacing w:line="340" w:lineRule="exact"/>
              <w:rPr>
                <w:b/>
                <w:sz w:val="28"/>
                <w:szCs w:val="28"/>
              </w:rPr>
            </w:pPr>
            <w:r w:rsidRPr="00A371CA">
              <w:rPr>
                <w:rFonts w:hint="eastAsia"/>
                <w:b/>
                <w:sz w:val="28"/>
                <w:szCs w:val="28"/>
              </w:rPr>
              <w:t>総合運動公園維持管理費</w:t>
            </w:r>
          </w:p>
        </w:tc>
        <w:tc>
          <w:tcPr>
            <w:tcW w:w="4252" w:type="dxa"/>
          </w:tcPr>
          <w:p w:rsidR="001318A5" w:rsidRPr="00A371CA" w:rsidRDefault="007F281C" w:rsidP="00A371CA">
            <w:pPr>
              <w:spacing w:line="340" w:lineRule="exact"/>
              <w:rPr>
                <w:b/>
                <w:sz w:val="28"/>
                <w:szCs w:val="28"/>
              </w:rPr>
            </w:pPr>
            <w:r w:rsidRPr="00A371CA">
              <w:rPr>
                <w:rFonts w:hint="eastAsia"/>
                <w:b/>
                <w:sz w:val="28"/>
                <w:szCs w:val="28"/>
              </w:rPr>
              <w:t>J</w:t>
            </w:r>
            <w:r w:rsidRPr="00A371CA">
              <w:rPr>
                <w:rFonts w:hint="eastAsia"/>
                <w:b/>
                <w:sz w:val="28"/>
                <w:szCs w:val="28"/>
              </w:rPr>
              <w:t>２スタジアム整備と切り離して考えるべきではない</w:t>
            </w:r>
          </w:p>
        </w:tc>
        <w:tc>
          <w:tcPr>
            <w:tcW w:w="6379" w:type="dxa"/>
          </w:tcPr>
          <w:p w:rsidR="001318A5" w:rsidRPr="00A371CA" w:rsidRDefault="007F281C" w:rsidP="00A371CA">
            <w:pPr>
              <w:spacing w:line="340" w:lineRule="exact"/>
              <w:rPr>
                <w:b/>
                <w:sz w:val="28"/>
                <w:szCs w:val="28"/>
              </w:rPr>
            </w:pPr>
            <w:r w:rsidRPr="00A371CA">
              <w:rPr>
                <w:rFonts w:hint="eastAsia"/>
                <w:b/>
                <w:sz w:val="28"/>
                <w:szCs w:val="28"/>
              </w:rPr>
              <w:t>整備は必要だが、防災に名を借りたスタジアム整備と市民の目に映らないように情報公開が必要</w:t>
            </w:r>
          </w:p>
        </w:tc>
        <w:tc>
          <w:tcPr>
            <w:tcW w:w="851" w:type="dxa"/>
          </w:tcPr>
          <w:p w:rsidR="001318A5" w:rsidRPr="00A371CA" w:rsidRDefault="007F281C" w:rsidP="00A371CA">
            <w:pPr>
              <w:spacing w:line="340" w:lineRule="exact"/>
              <w:rPr>
                <w:b/>
                <w:sz w:val="28"/>
                <w:szCs w:val="28"/>
              </w:rPr>
            </w:pPr>
            <w:r w:rsidRPr="00A371CA">
              <w:rPr>
                <w:rFonts w:hint="eastAsia"/>
                <w:b/>
                <w:sz w:val="28"/>
                <w:szCs w:val="28"/>
              </w:rPr>
              <w:t>継続</w:t>
            </w:r>
          </w:p>
        </w:tc>
      </w:tr>
      <w:tr w:rsidR="001318A5" w:rsidRPr="00A371CA" w:rsidTr="00A371CA">
        <w:tc>
          <w:tcPr>
            <w:tcW w:w="3681" w:type="dxa"/>
          </w:tcPr>
          <w:p w:rsidR="001318A5" w:rsidRPr="00A371CA" w:rsidRDefault="007F281C" w:rsidP="00A371CA">
            <w:pPr>
              <w:spacing w:line="340" w:lineRule="exact"/>
              <w:rPr>
                <w:b/>
                <w:sz w:val="28"/>
                <w:szCs w:val="28"/>
              </w:rPr>
            </w:pPr>
            <w:r w:rsidRPr="00A371CA">
              <w:rPr>
                <w:rFonts w:hint="eastAsia"/>
                <w:b/>
                <w:sz w:val="28"/>
                <w:szCs w:val="28"/>
              </w:rPr>
              <w:t>消費者保護啓発事業費</w:t>
            </w:r>
          </w:p>
        </w:tc>
        <w:tc>
          <w:tcPr>
            <w:tcW w:w="4252" w:type="dxa"/>
          </w:tcPr>
          <w:p w:rsidR="001318A5" w:rsidRPr="00A371CA" w:rsidRDefault="007F281C" w:rsidP="00A371CA">
            <w:pPr>
              <w:spacing w:line="340" w:lineRule="exact"/>
              <w:rPr>
                <w:b/>
                <w:sz w:val="28"/>
                <w:szCs w:val="28"/>
              </w:rPr>
            </w:pPr>
            <w:r w:rsidRPr="00A371CA">
              <w:rPr>
                <w:rFonts w:hint="eastAsia"/>
                <w:b/>
                <w:sz w:val="28"/>
                <w:szCs w:val="28"/>
              </w:rPr>
              <w:t>悪質電話防止機器補助事業の活用が進まない原因究明を</w:t>
            </w:r>
          </w:p>
        </w:tc>
        <w:tc>
          <w:tcPr>
            <w:tcW w:w="6379" w:type="dxa"/>
          </w:tcPr>
          <w:p w:rsidR="001318A5" w:rsidRDefault="007F281C" w:rsidP="00A371CA">
            <w:pPr>
              <w:spacing w:line="340" w:lineRule="exact"/>
              <w:rPr>
                <w:b/>
                <w:sz w:val="28"/>
                <w:szCs w:val="28"/>
              </w:rPr>
            </w:pPr>
            <w:r w:rsidRPr="00A371CA">
              <w:rPr>
                <w:rFonts w:hint="eastAsia"/>
                <w:b/>
                <w:sz w:val="28"/>
                <w:szCs w:val="28"/>
              </w:rPr>
              <w:t>相談窓口が他にもあり、市役所が窓口を開設している認知度向上のために予算を拡充すべき</w:t>
            </w:r>
          </w:p>
          <w:p w:rsidR="00A371CA" w:rsidRPr="00A371CA" w:rsidRDefault="00A371CA" w:rsidP="00A371CA">
            <w:pPr>
              <w:spacing w:line="340" w:lineRule="exact"/>
              <w:rPr>
                <w:rFonts w:hint="eastAsia"/>
                <w:b/>
                <w:sz w:val="28"/>
                <w:szCs w:val="28"/>
              </w:rPr>
            </w:pPr>
          </w:p>
        </w:tc>
        <w:tc>
          <w:tcPr>
            <w:tcW w:w="851" w:type="dxa"/>
          </w:tcPr>
          <w:p w:rsidR="001318A5" w:rsidRPr="00A371CA" w:rsidRDefault="007F281C" w:rsidP="00A371CA">
            <w:pPr>
              <w:spacing w:line="340" w:lineRule="exact"/>
              <w:rPr>
                <w:b/>
                <w:sz w:val="28"/>
                <w:szCs w:val="28"/>
              </w:rPr>
            </w:pPr>
            <w:r w:rsidRPr="00A371CA">
              <w:rPr>
                <w:rFonts w:hint="eastAsia"/>
                <w:b/>
                <w:sz w:val="28"/>
                <w:szCs w:val="28"/>
              </w:rPr>
              <w:t>拡大</w:t>
            </w:r>
          </w:p>
        </w:tc>
      </w:tr>
      <w:tr w:rsidR="001318A5" w:rsidRPr="00A371CA" w:rsidTr="00A371CA">
        <w:tc>
          <w:tcPr>
            <w:tcW w:w="3681" w:type="dxa"/>
          </w:tcPr>
          <w:p w:rsidR="001318A5" w:rsidRPr="00A371CA" w:rsidRDefault="007F281C" w:rsidP="00A371CA">
            <w:pPr>
              <w:spacing w:line="340" w:lineRule="exact"/>
              <w:rPr>
                <w:b/>
                <w:sz w:val="28"/>
                <w:szCs w:val="28"/>
              </w:rPr>
            </w:pPr>
            <w:r w:rsidRPr="00A371CA">
              <w:rPr>
                <w:rFonts w:hint="eastAsia"/>
                <w:b/>
                <w:sz w:val="28"/>
                <w:szCs w:val="28"/>
              </w:rPr>
              <w:lastRenderedPageBreak/>
              <w:t>交通安全日本一推進事業費</w:t>
            </w:r>
          </w:p>
        </w:tc>
        <w:tc>
          <w:tcPr>
            <w:tcW w:w="4252" w:type="dxa"/>
          </w:tcPr>
          <w:p w:rsidR="001318A5" w:rsidRPr="00A371CA" w:rsidRDefault="007F281C" w:rsidP="00A371CA">
            <w:pPr>
              <w:spacing w:line="340" w:lineRule="exact"/>
              <w:rPr>
                <w:b/>
                <w:sz w:val="28"/>
                <w:szCs w:val="28"/>
              </w:rPr>
            </w:pPr>
            <w:r w:rsidRPr="00A371CA">
              <w:rPr>
                <w:rFonts w:hint="eastAsia"/>
                <w:b/>
                <w:sz w:val="28"/>
                <w:szCs w:val="28"/>
              </w:rPr>
              <w:t>市の事故発生率が同規模都市の</w:t>
            </w:r>
            <w:r w:rsidRPr="00A371CA">
              <w:rPr>
                <w:rFonts w:hint="eastAsia"/>
                <w:b/>
                <w:sz w:val="28"/>
                <w:szCs w:val="28"/>
              </w:rPr>
              <w:t>2</w:t>
            </w:r>
            <w:r w:rsidRPr="00A371CA">
              <w:rPr>
                <w:rFonts w:hint="eastAsia"/>
                <w:b/>
                <w:sz w:val="28"/>
                <w:szCs w:val="28"/>
              </w:rPr>
              <w:t>倍の原因究明が必要</w:t>
            </w:r>
          </w:p>
        </w:tc>
        <w:tc>
          <w:tcPr>
            <w:tcW w:w="6379" w:type="dxa"/>
          </w:tcPr>
          <w:p w:rsidR="001318A5" w:rsidRPr="00A371CA" w:rsidRDefault="007F281C" w:rsidP="00A371CA">
            <w:pPr>
              <w:spacing w:line="340" w:lineRule="exact"/>
              <w:rPr>
                <w:b/>
                <w:sz w:val="28"/>
                <w:szCs w:val="28"/>
              </w:rPr>
            </w:pPr>
            <w:r w:rsidRPr="00A371CA">
              <w:rPr>
                <w:rFonts w:hint="eastAsia"/>
                <w:b/>
                <w:sz w:val="28"/>
                <w:szCs w:val="28"/>
              </w:rPr>
              <w:t>自転車保険補助（</w:t>
            </w:r>
            <w:r w:rsidRPr="00A371CA">
              <w:rPr>
                <w:rFonts w:hint="eastAsia"/>
                <w:b/>
                <w:sz w:val="28"/>
                <w:szCs w:val="28"/>
              </w:rPr>
              <w:t>1000</w:t>
            </w:r>
            <w:r w:rsidRPr="00A371CA">
              <w:rPr>
                <w:rFonts w:hint="eastAsia"/>
                <w:b/>
                <w:sz w:val="28"/>
                <w:szCs w:val="28"/>
              </w:rPr>
              <w:t>円）では手続きに行くのも面倒にならないか。補助割合の増大を</w:t>
            </w:r>
          </w:p>
        </w:tc>
        <w:tc>
          <w:tcPr>
            <w:tcW w:w="851" w:type="dxa"/>
          </w:tcPr>
          <w:p w:rsidR="001318A5" w:rsidRPr="00A371CA" w:rsidRDefault="007F281C" w:rsidP="00A371CA">
            <w:pPr>
              <w:spacing w:line="340" w:lineRule="exact"/>
              <w:rPr>
                <w:b/>
                <w:sz w:val="28"/>
                <w:szCs w:val="28"/>
              </w:rPr>
            </w:pPr>
            <w:r w:rsidRPr="00A371CA">
              <w:rPr>
                <w:rFonts w:hint="eastAsia"/>
                <w:b/>
                <w:sz w:val="28"/>
                <w:szCs w:val="28"/>
              </w:rPr>
              <w:t>継続</w:t>
            </w:r>
          </w:p>
        </w:tc>
      </w:tr>
      <w:tr w:rsidR="007F281C" w:rsidRPr="00A371CA" w:rsidTr="00A371CA">
        <w:tc>
          <w:tcPr>
            <w:tcW w:w="3681" w:type="dxa"/>
          </w:tcPr>
          <w:p w:rsidR="007F281C" w:rsidRPr="00A371CA" w:rsidRDefault="007F281C" w:rsidP="00A371CA">
            <w:pPr>
              <w:spacing w:line="340" w:lineRule="exact"/>
              <w:rPr>
                <w:b/>
                <w:sz w:val="28"/>
                <w:szCs w:val="28"/>
              </w:rPr>
            </w:pPr>
            <w:r w:rsidRPr="00A371CA">
              <w:rPr>
                <w:rFonts w:hint="eastAsia"/>
                <w:b/>
                <w:sz w:val="28"/>
                <w:szCs w:val="28"/>
              </w:rPr>
              <w:t>放課後等デイサービス事業費</w:t>
            </w:r>
          </w:p>
        </w:tc>
        <w:tc>
          <w:tcPr>
            <w:tcW w:w="4252" w:type="dxa"/>
          </w:tcPr>
          <w:p w:rsidR="007F281C" w:rsidRPr="00A371CA" w:rsidRDefault="005F0BAD" w:rsidP="00A371CA">
            <w:pPr>
              <w:spacing w:line="340" w:lineRule="exact"/>
              <w:rPr>
                <w:b/>
                <w:sz w:val="28"/>
                <w:szCs w:val="28"/>
              </w:rPr>
            </w:pPr>
            <w:r w:rsidRPr="00A371CA">
              <w:rPr>
                <w:rFonts w:hint="eastAsia"/>
                <w:b/>
                <w:sz w:val="28"/>
                <w:szCs w:val="28"/>
              </w:rPr>
              <w:t>需要が増えないのは自己負担の解消が急務と考える（国の仕組みの問題）</w:t>
            </w:r>
          </w:p>
        </w:tc>
        <w:tc>
          <w:tcPr>
            <w:tcW w:w="6379" w:type="dxa"/>
          </w:tcPr>
          <w:p w:rsidR="007F281C" w:rsidRPr="00A371CA" w:rsidRDefault="005F0BAD" w:rsidP="00A371CA">
            <w:pPr>
              <w:spacing w:line="340" w:lineRule="exact"/>
              <w:rPr>
                <w:b/>
                <w:sz w:val="28"/>
                <w:szCs w:val="28"/>
              </w:rPr>
            </w:pPr>
            <w:r w:rsidRPr="00A371CA">
              <w:rPr>
                <w:rFonts w:hint="eastAsia"/>
                <w:b/>
                <w:sz w:val="28"/>
                <w:szCs w:val="28"/>
              </w:rPr>
              <w:t>3</w:t>
            </w:r>
            <w:r w:rsidRPr="00A371CA">
              <w:rPr>
                <w:rFonts w:hint="eastAsia"/>
                <w:b/>
                <w:sz w:val="28"/>
                <w:szCs w:val="28"/>
              </w:rPr>
              <w:t>密を回避できない職員や児童の</w:t>
            </w:r>
            <w:r w:rsidRPr="00A371CA">
              <w:rPr>
                <w:rFonts w:hint="eastAsia"/>
                <w:b/>
                <w:sz w:val="28"/>
                <w:szCs w:val="28"/>
              </w:rPr>
              <w:t>PCR</w:t>
            </w:r>
            <w:r w:rsidRPr="00A371CA">
              <w:rPr>
                <w:rFonts w:hint="eastAsia"/>
                <w:b/>
                <w:sz w:val="28"/>
                <w:szCs w:val="28"/>
              </w:rPr>
              <w:t>検査の実施を</w:t>
            </w:r>
          </w:p>
        </w:tc>
        <w:tc>
          <w:tcPr>
            <w:tcW w:w="851" w:type="dxa"/>
          </w:tcPr>
          <w:p w:rsidR="007F281C" w:rsidRPr="00A371CA" w:rsidRDefault="005F0BAD" w:rsidP="00A371CA">
            <w:pPr>
              <w:spacing w:line="340" w:lineRule="exact"/>
              <w:rPr>
                <w:b/>
                <w:sz w:val="28"/>
                <w:szCs w:val="28"/>
              </w:rPr>
            </w:pPr>
            <w:r w:rsidRPr="00A371CA">
              <w:rPr>
                <w:rFonts w:hint="eastAsia"/>
                <w:b/>
                <w:sz w:val="28"/>
                <w:szCs w:val="28"/>
              </w:rPr>
              <w:t>継続</w:t>
            </w:r>
          </w:p>
        </w:tc>
      </w:tr>
      <w:tr w:rsidR="007F281C" w:rsidRPr="00A371CA" w:rsidTr="00A371CA">
        <w:tc>
          <w:tcPr>
            <w:tcW w:w="3681" w:type="dxa"/>
          </w:tcPr>
          <w:p w:rsidR="007F281C" w:rsidRPr="00A371CA" w:rsidRDefault="005F0BAD" w:rsidP="00A371CA">
            <w:pPr>
              <w:spacing w:line="340" w:lineRule="exact"/>
              <w:rPr>
                <w:b/>
                <w:sz w:val="28"/>
                <w:szCs w:val="28"/>
              </w:rPr>
            </w:pPr>
            <w:r w:rsidRPr="00A371CA">
              <w:rPr>
                <w:rFonts w:hint="eastAsia"/>
                <w:b/>
                <w:sz w:val="28"/>
                <w:szCs w:val="28"/>
              </w:rPr>
              <w:t>子供育成支援事業費</w:t>
            </w:r>
          </w:p>
        </w:tc>
        <w:tc>
          <w:tcPr>
            <w:tcW w:w="4252" w:type="dxa"/>
          </w:tcPr>
          <w:p w:rsidR="007F281C" w:rsidRPr="00A371CA" w:rsidRDefault="005F0BAD" w:rsidP="00A371CA">
            <w:pPr>
              <w:spacing w:line="340" w:lineRule="exact"/>
              <w:rPr>
                <w:b/>
                <w:sz w:val="28"/>
                <w:szCs w:val="28"/>
              </w:rPr>
            </w:pPr>
            <w:r w:rsidRPr="00A371CA">
              <w:rPr>
                <w:rFonts w:hint="eastAsia"/>
                <w:b/>
                <w:sz w:val="28"/>
                <w:szCs w:val="28"/>
              </w:rPr>
              <w:t>虐待状況を発見するにはどうすればよいか</w:t>
            </w:r>
          </w:p>
        </w:tc>
        <w:tc>
          <w:tcPr>
            <w:tcW w:w="6379" w:type="dxa"/>
          </w:tcPr>
          <w:p w:rsidR="007F281C" w:rsidRPr="00A371CA" w:rsidRDefault="005F0BAD" w:rsidP="00A371CA">
            <w:pPr>
              <w:spacing w:line="340" w:lineRule="exact"/>
              <w:rPr>
                <w:b/>
                <w:sz w:val="28"/>
                <w:szCs w:val="28"/>
              </w:rPr>
            </w:pPr>
            <w:r w:rsidRPr="00A371CA">
              <w:rPr>
                <w:rFonts w:hint="eastAsia"/>
                <w:b/>
                <w:sz w:val="28"/>
                <w:szCs w:val="28"/>
              </w:rPr>
              <w:t>学校からの要請がほとんどないのは、親が障害となっているのか。その点の解消をすすめるべき（</w:t>
            </w:r>
            <w:r w:rsidRPr="00A371CA">
              <w:rPr>
                <w:rFonts w:hint="eastAsia"/>
                <w:b/>
                <w:sz w:val="28"/>
                <w:szCs w:val="28"/>
              </w:rPr>
              <w:t>SSW</w:t>
            </w:r>
            <w:r w:rsidRPr="00A371CA">
              <w:rPr>
                <w:rFonts w:hint="eastAsia"/>
                <w:b/>
                <w:sz w:val="28"/>
                <w:szCs w:val="28"/>
              </w:rPr>
              <w:t>の全校配置など）</w:t>
            </w:r>
          </w:p>
        </w:tc>
        <w:tc>
          <w:tcPr>
            <w:tcW w:w="851" w:type="dxa"/>
          </w:tcPr>
          <w:p w:rsidR="007F281C" w:rsidRPr="00A371CA" w:rsidRDefault="005F0BAD" w:rsidP="00A371CA">
            <w:pPr>
              <w:spacing w:line="340" w:lineRule="exact"/>
              <w:rPr>
                <w:b/>
                <w:sz w:val="28"/>
                <w:szCs w:val="28"/>
              </w:rPr>
            </w:pPr>
            <w:r w:rsidRPr="00A371CA">
              <w:rPr>
                <w:rFonts w:hint="eastAsia"/>
                <w:b/>
                <w:sz w:val="28"/>
                <w:szCs w:val="28"/>
              </w:rPr>
              <w:t>継続</w:t>
            </w:r>
          </w:p>
        </w:tc>
      </w:tr>
      <w:tr w:rsidR="005F0BAD" w:rsidRPr="00A371CA" w:rsidTr="00A371CA">
        <w:tc>
          <w:tcPr>
            <w:tcW w:w="3681" w:type="dxa"/>
          </w:tcPr>
          <w:p w:rsidR="005F0BAD" w:rsidRPr="00A371CA" w:rsidRDefault="005F0BAD" w:rsidP="00A371CA">
            <w:pPr>
              <w:spacing w:line="340" w:lineRule="exact"/>
              <w:rPr>
                <w:b/>
                <w:sz w:val="28"/>
                <w:szCs w:val="28"/>
              </w:rPr>
            </w:pPr>
            <w:r w:rsidRPr="00A371CA">
              <w:rPr>
                <w:rFonts w:hint="eastAsia"/>
                <w:b/>
                <w:sz w:val="28"/>
                <w:szCs w:val="28"/>
              </w:rPr>
              <w:t>森林環境整備推進事業費</w:t>
            </w:r>
          </w:p>
        </w:tc>
        <w:tc>
          <w:tcPr>
            <w:tcW w:w="4252" w:type="dxa"/>
          </w:tcPr>
          <w:p w:rsidR="005F0BAD" w:rsidRPr="00A371CA" w:rsidRDefault="005F0BAD" w:rsidP="00A371CA">
            <w:pPr>
              <w:spacing w:line="340" w:lineRule="exact"/>
              <w:rPr>
                <w:b/>
                <w:sz w:val="28"/>
                <w:szCs w:val="28"/>
              </w:rPr>
            </w:pPr>
            <w:r w:rsidRPr="00A371CA">
              <w:rPr>
                <w:rFonts w:hint="eastAsia"/>
                <w:b/>
                <w:sz w:val="28"/>
                <w:szCs w:val="28"/>
              </w:rPr>
              <w:t>復興増税になり替わる増税を国民に押し付けておいて、市単位に森林整備を求めるのは政治の愚策と考える</w:t>
            </w:r>
          </w:p>
        </w:tc>
        <w:tc>
          <w:tcPr>
            <w:tcW w:w="6379" w:type="dxa"/>
          </w:tcPr>
          <w:p w:rsidR="005F0BAD" w:rsidRPr="00A371CA" w:rsidRDefault="005F0BAD" w:rsidP="00A371CA">
            <w:pPr>
              <w:spacing w:line="340" w:lineRule="exact"/>
              <w:rPr>
                <w:b/>
                <w:sz w:val="28"/>
                <w:szCs w:val="28"/>
              </w:rPr>
            </w:pPr>
            <w:r w:rsidRPr="00A371CA">
              <w:rPr>
                <w:rFonts w:hint="eastAsia"/>
                <w:b/>
                <w:sz w:val="28"/>
                <w:szCs w:val="28"/>
              </w:rPr>
              <w:t>払った税金が森林整備に役立っているよう市民に納得できる計画づくりの推進を。森林以外（耕作放棄地、空き家対策）などの環境整備への使途充当の検討も併せて</w:t>
            </w:r>
          </w:p>
        </w:tc>
        <w:tc>
          <w:tcPr>
            <w:tcW w:w="851" w:type="dxa"/>
          </w:tcPr>
          <w:p w:rsidR="005F0BAD" w:rsidRPr="00A371CA" w:rsidRDefault="005F0BAD" w:rsidP="00A371CA">
            <w:pPr>
              <w:spacing w:line="340" w:lineRule="exact"/>
              <w:rPr>
                <w:b/>
                <w:sz w:val="28"/>
                <w:szCs w:val="28"/>
              </w:rPr>
            </w:pPr>
            <w:r w:rsidRPr="00A371CA">
              <w:rPr>
                <w:rFonts w:hint="eastAsia"/>
                <w:b/>
                <w:sz w:val="28"/>
                <w:szCs w:val="28"/>
              </w:rPr>
              <w:t>継続</w:t>
            </w:r>
          </w:p>
        </w:tc>
      </w:tr>
      <w:tr w:rsidR="005F0BAD" w:rsidRPr="00A371CA" w:rsidTr="00A371CA">
        <w:tc>
          <w:tcPr>
            <w:tcW w:w="3681" w:type="dxa"/>
          </w:tcPr>
          <w:p w:rsidR="005F0BAD" w:rsidRPr="00A371CA" w:rsidRDefault="005F0BAD" w:rsidP="00A371CA">
            <w:pPr>
              <w:spacing w:line="340" w:lineRule="exact"/>
              <w:rPr>
                <w:b/>
                <w:sz w:val="28"/>
                <w:szCs w:val="28"/>
              </w:rPr>
            </w:pPr>
            <w:r w:rsidRPr="00A371CA">
              <w:rPr>
                <w:rFonts w:hint="eastAsia"/>
                <w:b/>
                <w:sz w:val="28"/>
                <w:szCs w:val="28"/>
              </w:rPr>
              <w:t>河川浚渫経費</w:t>
            </w:r>
          </w:p>
        </w:tc>
        <w:tc>
          <w:tcPr>
            <w:tcW w:w="4252" w:type="dxa"/>
          </w:tcPr>
          <w:p w:rsidR="005F0BAD" w:rsidRPr="00A371CA" w:rsidRDefault="005F0BAD" w:rsidP="00A371CA">
            <w:pPr>
              <w:spacing w:line="340" w:lineRule="exact"/>
              <w:rPr>
                <w:b/>
                <w:sz w:val="28"/>
                <w:szCs w:val="28"/>
              </w:rPr>
            </w:pPr>
            <w:r w:rsidRPr="00A371CA">
              <w:rPr>
                <w:rFonts w:hint="eastAsia"/>
                <w:b/>
                <w:sz w:val="28"/>
                <w:szCs w:val="28"/>
              </w:rPr>
              <w:t>仮払いでは解決しないのでは。</w:t>
            </w:r>
          </w:p>
        </w:tc>
        <w:tc>
          <w:tcPr>
            <w:tcW w:w="6379" w:type="dxa"/>
          </w:tcPr>
          <w:p w:rsidR="005F0BAD" w:rsidRPr="00A371CA" w:rsidRDefault="001E314D" w:rsidP="00A371CA">
            <w:pPr>
              <w:spacing w:line="340" w:lineRule="exact"/>
              <w:rPr>
                <w:b/>
                <w:sz w:val="28"/>
                <w:szCs w:val="28"/>
              </w:rPr>
            </w:pPr>
            <w:r w:rsidRPr="00A371CA">
              <w:rPr>
                <w:rFonts w:hint="eastAsia"/>
                <w:b/>
                <w:sz w:val="28"/>
                <w:szCs w:val="28"/>
              </w:rPr>
              <w:t>根っこから刈るような根本的対応を</w:t>
            </w:r>
          </w:p>
        </w:tc>
        <w:tc>
          <w:tcPr>
            <w:tcW w:w="851" w:type="dxa"/>
          </w:tcPr>
          <w:p w:rsidR="005F0BAD" w:rsidRPr="00A371CA" w:rsidRDefault="001E314D" w:rsidP="00A371CA">
            <w:pPr>
              <w:spacing w:line="340" w:lineRule="exact"/>
              <w:rPr>
                <w:b/>
                <w:sz w:val="28"/>
                <w:szCs w:val="28"/>
              </w:rPr>
            </w:pPr>
            <w:r w:rsidRPr="00A371CA">
              <w:rPr>
                <w:rFonts w:hint="eastAsia"/>
                <w:b/>
                <w:sz w:val="28"/>
                <w:szCs w:val="28"/>
              </w:rPr>
              <w:t>継続</w:t>
            </w:r>
          </w:p>
        </w:tc>
      </w:tr>
      <w:tr w:rsidR="001E314D" w:rsidRPr="00A371CA" w:rsidTr="00A371CA">
        <w:tc>
          <w:tcPr>
            <w:tcW w:w="3681" w:type="dxa"/>
          </w:tcPr>
          <w:p w:rsidR="001E314D" w:rsidRPr="00A371CA" w:rsidRDefault="001E314D" w:rsidP="00A371CA">
            <w:pPr>
              <w:spacing w:line="340" w:lineRule="exact"/>
              <w:rPr>
                <w:b/>
                <w:sz w:val="28"/>
                <w:szCs w:val="28"/>
              </w:rPr>
            </w:pPr>
            <w:r w:rsidRPr="00A371CA">
              <w:rPr>
                <w:rFonts w:hint="eastAsia"/>
                <w:b/>
                <w:sz w:val="28"/>
                <w:szCs w:val="28"/>
              </w:rPr>
              <w:t>河川水路改良費</w:t>
            </w:r>
          </w:p>
        </w:tc>
        <w:tc>
          <w:tcPr>
            <w:tcW w:w="4252" w:type="dxa"/>
          </w:tcPr>
          <w:p w:rsidR="001E314D" w:rsidRPr="00A371CA" w:rsidRDefault="001E314D" w:rsidP="00A371CA">
            <w:pPr>
              <w:spacing w:line="340" w:lineRule="exact"/>
              <w:rPr>
                <w:b/>
                <w:sz w:val="28"/>
                <w:szCs w:val="28"/>
              </w:rPr>
            </w:pPr>
            <w:r w:rsidRPr="00A371CA">
              <w:rPr>
                <w:rFonts w:hint="eastAsia"/>
                <w:b/>
                <w:sz w:val="28"/>
                <w:szCs w:val="28"/>
              </w:rPr>
              <w:t>市民の要望はまだまだ多くあるが、現状の職員数では手一杯だろう</w:t>
            </w:r>
          </w:p>
        </w:tc>
        <w:tc>
          <w:tcPr>
            <w:tcW w:w="6379" w:type="dxa"/>
          </w:tcPr>
          <w:p w:rsidR="001E314D" w:rsidRPr="00A371CA" w:rsidRDefault="001E314D" w:rsidP="00A371CA">
            <w:pPr>
              <w:spacing w:line="340" w:lineRule="exact"/>
              <w:rPr>
                <w:b/>
                <w:sz w:val="28"/>
                <w:szCs w:val="28"/>
              </w:rPr>
            </w:pPr>
            <w:r w:rsidRPr="00A371CA">
              <w:rPr>
                <w:rFonts w:hint="eastAsia"/>
                <w:b/>
                <w:sz w:val="28"/>
                <w:szCs w:val="28"/>
              </w:rPr>
              <w:t>予算拡大で一層の要望対応を</w:t>
            </w:r>
          </w:p>
        </w:tc>
        <w:tc>
          <w:tcPr>
            <w:tcW w:w="851" w:type="dxa"/>
          </w:tcPr>
          <w:p w:rsidR="001E314D" w:rsidRPr="00A371CA" w:rsidRDefault="001E314D" w:rsidP="00A371CA">
            <w:pPr>
              <w:spacing w:line="340" w:lineRule="exact"/>
              <w:rPr>
                <w:b/>
                <w:sz w:val="28"/>
                <w:szCs w:val="28"/>
              </w:rPr>
            </w:pPr>
            <w:r w:rsidRPr="00A371CA">
              <w:rPr>
                <w:rFonts w:hint="eastAsia"/>
                <w:b/>
                <w:sz w:val="28"/>
                <w:szCs w:val="28"/>
              </w:rPr>
              <w:t>拡大</w:t>
            </w:r>
          </w:p>
        </w:tc>
      </w:tr>
      <w:tr w:rsidR="001E314D" w:rsidRPr="00A371CA" w:rsidTr="00A371CA">
        <w:tc>
          <w:tcPr>
            <w:tcW w:w="3681" w:type="dxa"/>
          </w:tcPr>
          <w:p w:rsidR="001E314D" w:rsidRPr="00A371CA" w:rsidRDefault="001E314D" w:rsidP="00A371CA">
            <w:pPr>
              <w:spacing w:line="340" w:lineRule="exact"/>
              <w:rPr>
                <w:b/>
                <w:sz w:val="28"/>
                <w:szCs w:val="28"/>
              </w:rPr>
            </w:pPr>
            <w:r w:rsidRPr="00A371CA">
              <w:rPr>
                <w:rFonts w:hint="eastAsia"/>
                <w:b/>
                <w:sz w:val="28"/>
                <w:szCs w:val="28"/>
              </w:rPr>
              <w:t>空き家解体除去事業費</w:t>
            </w:r>
          </w:p>
        </w:tc>
        <w:tc>
          <w:tcPr>
            <w:tcW w:w="4252" w:type="dxa"/>
          </w:tcPr>
          <w:p w:rsidR="001E314D" w:rsidRPr="00A371CA" w:rsidRDefault="001E314D" w:rsidP="00A371CA">
            <w:pPr>
              <w:spacing w:line="340" w:lineRule="exact"/>
              <w:rPr>
                <w:b/>
                <w:sz w:val="28"/>
                <w:szCs w:val="28"/>
              </w:rPr>
            </w:pPr>
            <w:r w:rsidRPr="00A371CA">
              <w:rPr>
                <w:rFonts w:hint="eastAsia"/>
                <w:b/>
                <w:sz w:val="28"/>
                <w:szCs w:val="28"/>
              </w:rPr>
              <w:t>指導</w:t>
            </w:r>
            <w:r w:rsidRPr="00A371CA">
              <w:rPr>
                <w:rFonts w:hint="eastAsia"/>
                <w:b/>
                <w:sz w:val="28"/>
                <w:szCs w:val="28"/>
              </w:rPr>
              <w:t>12</w:t>
            </w:r>
            <w:r w:rsidRPr="00A371CA">
              <w:rPr>
                <w:rFonts w:hint="eastAsia"/>
                <w:b/>
                <w:sz w:val="28"/>
                <w:szCs w:val="28"/>
              </w:rPr>
              <w:t>件に対し改善</w:t>
            </w:r>
            <w:r w:rsidRPr="00A371CA">
              <w:rPr>
                <w:rFonts w:hint="eastAsia"/>
                <w:b/>
                <w:sz w:val="28"/>
                <w:szCs w:val="28"/>
              </w:rPr>
              <w:t>2</w:t>
            </w:r>
            <w:r w:rsidRPr="00A371CA">
              <w:rPr>
                <w:rFonts w:hint="eastAsia"/>
                <w:b/>
                <w:sz w:val="28"/>
                <w:szCs w:val="28"/>
              </w:rPr>
              <w:t>件。私有財産の考えをどう打破するか</w:t>
            </w:r>
          </w:p>
        </w:tc>
        <w:tc>
          <w:tcPr>
            <w:tcW w:w="6379" w:type="dxa"/>
          </w:tcPr>
          <w:p w:rsidR="001E314D" w:rsidRPr="00A371CA" w:rsidRDefault="001E314D" w:rsidP="00A371CA">
            <w:pPr>
              <w:spacing w:line="340" w:lineRule="exact"/>
              <w:rPr>
                <w:b/>
                <w:sz w:val="28"/>
                <w:szCs w:val="28"/>
              </w:rPr>
            </w:pPr>
            <w:r w:rsidRPr="00A371CA">
              <w:rPr>
                <w:rFonts w:hint="eastAsia"/>
                <w:b/>
                <w:sz w:val="28"/>
                <w:szCs w:val="28"/>
              </w:rPr>
              <w:t>法的立場を踏まて新たに設置する「協議会」において、著しく近隣に迷惑をかけている状況に対しては指導以上の立場の検討を</w:t>
            </w:r>
          </w:p>
        </w:tc>
        <w:tc>
          <w:tcPr>
            <w:tcW w:w="851" w:type="dxa"/>
          </w:tcPr>
          <w:p w:rsidR="001E314D" w:rsidRPr="00A371CA" w:rsidRDefault="001E314D" w:rsidP="00A371CA">
            <w:pPr>
              <w:spacing w:line="340" w:lineRule="exact"/>
              <w:rPr>
                <w:b/>
                <w:sz w:val="28"/>
                <w:szCs w:val="28"/>
              </w:rPr>
            </w:pPr>
            <w:r w:rsidRPr="00A371CA">
              <w:rPr>
                <w:rFonts w:hint="eastAsia"/>
                <w:b/>
                <w:sz w:val="28"/>
                <w:szCs w:val="28"/>
              </w:rPr>
              <w:t>拡大</w:t>
            </w:r>
          </w:p>
        </w:tc>
      </w:tr>
      <w:tr w:rsidR="00E02DBD" w:rsidRPr="00A371CA" w:rsidTr="00A371CA">
        <w:tc>
          <w:tcPr>
            <w:tcW w:w="3681" w:type="dxa"/>
          </w:tcPr>
          <w:p w:rsidR="00E02DBD" w:rsidRPr="00A371CA" w:rsidRDefault="00E02DBD" w:rsidP="00A371CA">
            <w:pPr>
              <w:spacing w:line="340" w:lineRule="exact"/>
              <w:rPr>
                <w:b/>
                <w:sz w:val="28"/>
                <w:szCs w:val="28"/>
              </w:rPr>
            </w:pPr>
            <w:r w:rsidRPr="00A371CA">
              <w:rPr>
                <w:rFonts w:hint="eastAsia"/>
                <w:b/>
                <w:sz w:val="28"/>
                <w:szCs w:val="28"/>
              </w:rPr>
              <w:t>駅前</w:t>
            </w:r>
            <w:r w:rsidRPr="00A371CA">
              <w:rPr>
                <w:rFonts w:hint="eastAsia"/>
                <w:b/>
                <w:sz w:val="28"/>
                <w:szCs w:val="28"/>
              </w:rPr>
              <w:t>1</w:t>
            </w:r>
            <w:r w:rsidRPr="00A371CA">
              <w:rPr>
                <w:rFonts w:hint="eastAsia"/>
                <w:b/>
                <w:sz w:val="28"/>
                <w:szCs w:val="28"/>
              </w:rPr>
              <w:t>丁目</w:t>
            </w:r>
            <w:r w:rsidRPr="00A371CA">
              <w:rPr>
                <w:rFonts w:hint="eastAsia"/>
                <w:b/>
                <w:sz w:val="28"/>
                <w:szCs w:val="28"/>
              </w:rPr>
              <w:t>9</w:t>
            </w:r>
            <w:r w:rsidRPr="00A371CA">
              <w:rPr>
                <w:rFonts w:hint="eastAsia"/>
                <w:b/>
                <w:sz w:val="28"/>
                <w:szCs w:val="28"/>
              </w:rPr>
              <w:t>街区再開発事業</w:t>
            </w:r>
          </w:p>
        </w:tc>
        <w:tc>
          <w:tcPr>
            <w:tcW w:w="4252" w:type="dxa"/>
          </w:tcPr>
          <w:p w:rsidR="00E02DBD" w:rsidRPr="00A371CA" w:rsidRDefault="00E02DBD" w:rsidP="00A371CA">
            <w:pPr>
              <w:spacing w:line="340" w:lineRule="exact"/>
              <w:rPr>
                <w:b/>
                <w:sz w:val="28"/>
                <w:szCs w:val="28"/>
              </w:rPr>
            </w:pPr>
            <w:r w:rsidRPr="00A371CA">
              <w:rPr>
                <w:rFonts w:hint="eastAsia"/>
                <w:b/>
                <w:sz w:val="28"/>
                <w:szCs w:val="28"/>
              </w:rPr>
              <w:t>8</w:t>
            </w:r>
            <w:r w:rsidRPr="00A371CA">
              <w:rPr>
                <w:rFonts w:hint="eastAsia"/>
                <w:b/>
                <w:sz w:val="28"/>
                <w:szCs w:val="28"/>
              </w:rPr>
              <w:t>街区の失敗（医療施設の撤退）を繰り返さない取組を</w:t>
            </w:r>
          </w:p>
        </w:tc>
        <w:tc>
          <w:tcPr>
            <w:tcW w:w="6379" w:type="dxa"/>
          </w:tcPr>
          <w:p w:rsidR="00E02DBD" w:rsidRPr="00A371CA" w:rsidRDefault="00E02DBD" w:rsidP="00A371CA">
            <w:pPr>
              <w:spacing w:line="340" w:lineRule="exact"/>
              <w:rPr>
                <w:b/>
                <w:sz w:val="28"/>
                <w:szCs w:val="28"/>
              </w:rPr>
            </w:pPr>
            <w:r w:rsidRPr="00A371CA">
              <w:rPr>
                <w:rFonts w:hint="eastAsia"/>
                <w:b/>
                <w:sz w:val="28"/>
                <w:szCs w:val="28"/>
              </w:rPr>
              <w:t>3</w:t>
            </w:r>
            <w:r w:rsidRPr="00A371CA">
              <w:rPr>
                <w:rFonts w:hint="eastAsia"/>
                <w:b/>
                <w:sz w:val="28"/>
                <w:szCs w:val="28"/>
              </w:rPr>
              <w:t>分の</w:t>
            </w:r>
            <w:r w:rsidRPr="00A371CA">
              <w:rPr>
                <w:rFonts w:hint="eastAsia"/>
                <w:b/>
                <w:sz w:val="28"/>
                <w:szCs w:val="28"/>
              </w:rPr>
              <w:t>1</w:t>
            </w:r>
            <w:r w:rsidRPr="00A371CA">
              <w:rPr>
                <w:rFonts w:hint="eastAsia"/>
                <w:b/>
                <w:sz w:val="28"/>
                <w:szCs w:val="28"/>
              </w:rPr>
              <w:t>の反対があっても可、通常の不動産取引よりも業者が儲かる仕組み、等々市街地再開発事業そのものに問題がある。ただ住民合意が出来ているとの事で、繰り返しのないような取り組みを求める</w:t>
            </w:r>
          </w:p>
        </w:tc>
        <w:tc>
          <w:tcPr>
            <w:tcW w:w="851" w:type="dxa"/>
          </w:tcPr>
          <w:p w:rsidR="00E02DBD" w:rsidRPr="00A371CA" w:rsidRDefault="00E02DBD" w:rsidP="00A371CA">
            <w:pPr>
              <w:spacing w:line="340" w:lineRule="exact"/>
              <w:rPr>
                <w:b/>
                <w:sz w:val="28"/>
                <w:szCs w:val="28"/>
              </w:rPr>
            </w:pPr>
            <w:r w:rsidRPr="00A371CA">
              <w:rPr>
                <w:rFonts w:hint="eastAsia"/>
                <w:b/>
                <w:sz w:val="28"/>
                <w:szCs w:val="28"/>
              </w:rPr>
              <w:t>継続</w:t>
            </w:r>
          </w:p>
        </w:tc>
      </w:tr>
      <w:tr w:rsidR="00E02DBD" w:rsidRPr="00A371CA" w:rsidTr="00A371CA">
        <w:tc>
          <w:tcPr>
            <w:tcW w:w="3681" w:type="dxa"/>
          </w:tcPr>
          <w:p w:rsidR="00E02DBD" w:rsidRPr="00A371CA" w:rsidRDefault="00E02DBD" w:rsidP="00A371CA">
            <w:pPr>
              <w:spacing w:line="340" w:lineRule="exact"/>
              <w:rPr>
                <w:b/>
                <w:sz w:val="28"/>
                <w:szCs w:val="28"/>
              </w:rPr>
            </w:pPr>
            <w:r w:rsidRPr="00A371CA">
              <w:rPr>
                <w:rFonts w:hint="eastAsia"/>
                <w:b/>
                <w:sz w:val="28"/>
                <w:szCs w:val="28"/>
              </w:rPr>
              <w:t>市環境衛生推進事業費</w:t>
            </w:r>
          </w:p>
        </w:tc>
        <w:tc>
          <w:tcPr>
            <w:tcW w:w="4252" w:type="dxa"/>
          </w:tcPr>
          <w:p w:rsidR="00E02DBD" w:rsidRPr="00A371CA" w:rsidRDefault="00D004C1" w:rsidP="00A371CA">
            <w:pPr>
              <w:spacing w:line="340" w:lineRule="exact"/>
              <w:rPr>
                <w:b/>
                <w:sz w:val="28"/>
                <w:szCs w:val="28"/>
              </w:rPr>
            </w:pPr>
            <w:r w:rsidRPr="00A371CA">
              <w:rPr>
                <w:rFonts w:hint="eastAsia"/>
                <w:b/>
                <w:sz w:val="28"/>
                <w:szCs w:val="28"/>
              </w:rPr>
              <w:t>月</w:t>
            </w:r>
            <w:r w:rsidRPr="00A371CA">
              <w:rPr>
                <w:rFonts w:hint="eastAsia"/>
                <w:b/>
                <w:sz w:val="28"/>
                <w:szCs w:val="28"/>
              </w:rPr>
              <w:t>2</w:t>
            </w:r>
            <w:r w:rsidRPr="00A371CA">
              <w:rPr>
                <w:rFonts w:hint="eastAsia"/>
                <w:b/>
                <w:sz w:val="28"/>
                <w:szCs w:val="28"/>
              </w:rPr>
              <w:t>回の資源ごみ回収以外の取組をどう進めるか</w:t>
            </w:r>
          </w:p>
        </w:tc>
        <w:tc>
          <w:tcPr>
            <w:tcW w:w="6379" w:type="dxa"/>
          </w:tcPr>
          <w:p w:rsidR="00E02DBD" w:rsidRPr="00A371CA" w:rsidRDefault="00D004C1" w:rsidP="00A371CA">
            <w:pPr>
              <w:spacing w:line="340" w:lineRule="exact"/>
              <w:rPr>
                <w:b/>
                <w:sz w:val="28"/>
                <w:szCs w:val="28"/>
              </w:rPr>
            </w:pPr>
            <w:r w:rsidRPr="00A371CA">
              <w:rPr>
                <w:rFonts w:hint="eastAsia"/>
                <w:b/>
                <w:sz w:val="28"/>
                <w:szCs w:val="28"/>
              </w:rPr>
              <w:t>環自協だけに求めても限界がある。いつでも資源ごみを捨てられるステーションの強化が必要</w:t>
            </w:r>
          </w:p>
        </w:tc>
        <w:tc>
          <w:tcPr>
            <w:tcW w:w="851" w:type="dxa"/>
          </w:tcPr>
          <w:p w:rsidR="00E02DBD" w:rsidRPr="00A371CA" w:rsidRDefault="00D004C1" w:rsidP="00A371CA">
            <w:pPr>
              <w:spacing w:line="340" w:lineRule="exact"/>
              <w:rPr>
                <w:b/>
                <w:sz w:val="28"/>
                <w:szCs w:val="28"/>
              </w:rPr>
            </w:pPr>
            <w:r w:rsidRPr="00A371CA">
              <w:rPr>
                <w:rFonts w:hint="eastAsia"/>
                <w:b/>
                <w:sz w:val="28"/>
                <w:szCs w:val="28"/>
              </w:rPr>
              <w:t>拡大</w:t>
            </w:r>
          </w:p>
        </w:tc>
      </w:tr>
      <w:tr w:rsidR="00E02DBD" w:rsidRPr="00A371CA" w:rsidTr="00A371CA">
        <w:tc>
          <w:tcPr>
            <w:tcW w:w="3681" w:type="dxa"/>
          </w:tcPr>
          <w:p w:rsidR="00E02DBD" w:rsidRPr="00A371CA" w:rsidRDefault="00E02DBD" w:rsidP="00A371CA">
            <w:pPr>
              <w:spacing w:line="340" w:lineRule="exact"/>
              <w:rPr>
                <w:b/>
                <w:sz w:val="28"/>
                <w:szCs w:val="28"/>
              </w:rPr>
            </w:pPr>
            <w:r w:rsidRPr="00A371CA">
              <w:rPr>
                <w:rFonts w:hint="eastAsia"/>
                <w:b/>
                <w:sz w:val="28"/>
                <w:szCs w:val="28"/>
              </w:rPr>
              <w:t>外国人児童生徒適応対応事業推進事業費</w:t>
            </w:r>
          </w:p>
        </w:tc>
        <w:tc>
          <w:tcPr>
            <w:tcW w:w="4252" w:type="dxa"/>
          </w:tcPr>
          <w:p w:rsidR="00E02DBD" w:rsidRPr="00A371CA" w:rsidRDefault="00D004C1" w:rsidP="00A371CA">
            <w:pPr>
              <w:spacing w:line="340" w:lineRule="exact"/>
              <w:rPr>
                <w:b/>
                <w:sz w:val="28"/>
                <w:szCs w:val="28"/>
              </w:rPr>
            </w:pPr>
            <w:r w:rsidRPr="00A371CA">
              <w:rPr>
                <w:rFonts w:hint="eastAsia"/>
                <w:b/>
                <w:sz w:val="28"/>
                <w:szCs w:val="28"/>
              </w:rPr>
              <w:t>英語以外の取組も求めらている</w:t>
            </w:r>
          </w:p>
        </w:tc>
        <w:tc>
          <w:tcPr>
            <w:tcW w:w="6379" w:type="dxa"/>
          </w:tcPr>
          <w:p w:rsidR="00E02DBD" w:rsidRPr="00A371CA" w:rsidRDefault="00D004C1" w:rsidP="00A371CA">
            <w:pPr>
              <w:spacing w:line="340" w:lineRule="exact"/>
              <w:rPr>
                <w:b/>
                <w:sz w:val="28"/>
                <w:szCs w:val="28"/>
              </w:rPr>
            </w:pPr>
            <w:r w:rsidRPr="00A371CA">
              <w:rPr>
                <w:rFonts w:hint="eastAsia"/>
                <w:b/>
                <w:sz w:val="28"/>
                <w:szCs w:val="28"/>
              </w:rPr>
              <w:t>究極的には、諸外国にある日本人学校のような教育の仕組みが必要</w:t>
            </w:r>
          </w:p>
        </w:tc>
        <w:tc>
          <w:tcPr>
            <w:tcW w:w="851" w:type="dxa"/>
          </w:tcPr>
          <w:p w:rsidR="00E02DBD" w:rsidRPr="00A371CA" w:rsidRDefault="00D004C1" w:rsidP="00A371CA">
            <w:pPr>
              <w:spacing w:line="340" w:lineRule="exact"/>
              <w:rPr>
                <w:b/>
                <w:sz w:val="28"/>
                <w:szCs w:val="28"/>
              </w:rPr>
            </w:pPr>
            <w:r w:rsidRPr="00A371CA">
              <w:rPr>
                <w:rFonts w:hint="eastAsia"/>
                <w:b/>
                <w:sz w:val="28"/>
                <w:szCs w:val="28"/>
              </w:rPr>
              <w:t>継続</w:t>
            </w:r>
          </w:p>
        </w:tc>
      </w:tr>
      <w:tr w:rsidR="00D004C1" w:rsidRPr="00A371CA" w:rsidTr="00A371CA">
        <w:tc>
          <w:tcPr>
            <w:tcW w:w="3681" w:type="dxa"/>
          </w:tcPr>
          <w:p w:rsidR="00D004C1" w:rsidRPr="00A371CA" w:rsidRDefault="00D004C1" w:rsidP="00A371CA">
            <w:pPr>
              <w:spacing w:line="340" w:lineRule="exact"/>
              <w:rPr>
                <w:b/>
                <w:sz w:val="28"/>
                <w:szCs w:val="28"/>
              </w:rPr>
            </w:pPr>
            <w:r w:rsidRPr="00A371CA">
              <w:rPr>
                <w:rFonts w:hint="eastAsia"/>
                <w:b/>
                <w:sz w:val="28"/>
                <w:szCs w:val="28"/>
              </w:rPr>
              <w:t>部活動外部指導者活用事業費</w:t>
            </w:r>
          </w:p>
        </w:tc>
        <w:tc>
          <w:tcPr>
            <w:tcW w:w="4252" w:type="dxa"/>
          </w:tcPr>
          <w:p w:rsidR="00D004C1" w:rsidRPr="00A371CA" w:rsidRDefault="00D004C1" w:rsidP="00A371CA">
            <w:pPr>
              <w:spacing w:line="340" w:lineRule="exact"/>
              <w:rPr>
                <w:b/>
                <w:sz w:val="28"/>
                <w:szCs w:val="28"/>
              </w:rPr>
            </w:pPr>
            <w:r w:rsidRPr="00A371CA">
              <w:rPr>
                <w:rFonts w:hint="eastAsia"/>
                <w:b/>
                <w:sz w:val="28"/>
                <w:szCs w:val="28"/>
              </w:rPr>
              <w:t>教員の多忙化解消に役立っているか</w:t>
            </w:r>
          </w:p>
        </w:tc>
        <w:tc>
          <w:tcPr>
            <w:tcW w:w="6379" w:type="dxa"/>
          </w:tcPr>
          <w:p w:rsidR="00D004C1" w:rsidRPr="00A371CA" w:rsidRDefault="00D004C1" w:rsidP="00A371CA">
            <w:pPr>
              <w:spacing w:line="340" w:lineRule="exact"/>
              <w:rPr>
                <w:b/>
                <w:sz w:val="28"/>
                <w:szCs w:val="28"/>
              </w:rPr>
            </w:pPr>
            <w:r w:rsidRPr="00A371CA">
              <w:rPr>
                <w:rFonts w:hint="eastAsia"/>
                <w:b/>
                <w:sz w:val="28"/>
                <w:szCs w:val="28"/>
              </w:rPr>
              <w:t>ボランティア的な外部指導者ではなく、部活動指導員の拡充で顧問を外して教師の多忙化解消を。</w:t>
            </w:r>
          </w:p>
          <w:p w:rsidR="00D004C1" w:rsidRPr="00A371CA" w:rsidRDefault="00D004C1" w:rsidP="00A371CA">
            <w:pPr>
              <w:spacing w:line="340" w:lineRule="exact"/>
              <w:rPr>
                <w:b/>
                <w:sz w:val="28"/>
                <w:szCs w:val="28"/>
              </w:rPr>
            </w:pPr>
            <w:r w:rsidRPr="00A371CA">
              <w:rPr>
                <w:rFonts w:hint="eastAsia"/>
                <w:b/>
                <w:sz w:val="28"/>
                <w:szCs w:val="28"/>
              </w:rPr>
              <w:lastRenderedPageBreak/>
              <w:t>また、外部指導者自体の賃金（</w:t>
            </w:r>
            <w:r w:rsidRPr="00A371CA">
              <w:rPr>
                <w:rFonts w:hint="eastAsia"/>
                <w:b/>
                <w:sz w:val="28"/>
                <w:szCs w:val="28"/>
              </w:rPr>
              <w:t>500</w:t>
            </w:r>
            <w:r w:rsidRPr="00A371CA">
              <w:rPr>
                <w:rFonts w:hint="eastAsia"/>
                <w:b/>
                <w:sz w:val="28"/>
                <w:szCs w:val="28"/>
              </w:rPr>
              <w:t>円）の改善も必要</w:t>
            </w:r>
          </w:p>
        </w:tc>
        <w:tc>
          <w:tcPr>
            <w:tcW w:w="851" w:type="dxa"/>
          </w:tcPr>
          <w:p w:rsidR="00D004C1" w:rsidRPr="00A371CA" w:rsidRDefault="00D004C1" w:rsidP="00A371CA">
            <w:pPr>
              <w:spacing w:line="340" w:lineRule="exact"/>
              <w:rPr>
                <w:b/>
                <w:sz w:val="28"/>
                <w:szCs w:val="28"/>
              </w:rPr>
            </w:pPr>
            <w:r w:rsidRPr="00A371CA">
              <w:rPr>
                <w:rFonts w:hint="eastAsia"/>
                <w:b/>
                <w:sz w:val="28"/>
                <w:szCs w:val="28"/>
              </w:rPr>
              <w:lastRenderedPageBreak/>
              <w:t>拡大</w:t>
            </w:r>
          </w:p>
        </w:tc>
      </w:tr>
    </w:tbl>
    <w:p w:rsidR="00591C48" w:rsidRDefault="00591C48"/>
    <w:sectPr w:rsidR="00591C48" w:rsidSect="00A371CA">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CE5" w:rsidRDefault="00D16CE5" w:rsidP="00A371CA">
      <w:r>
        <w:separator/>
      </w:r>
    </w:p>
  </w:endnote>
  <w:endnote w:type="continuationSeparator" w:id="0">
    <w:p w:rsidR="00D16CE5" w:rsidRDefault="00D16CE5" w:rsidP="00A3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CE5" w:rsidRDefault="00D16CE5" w:rsidP="00A371CA">
      <w:r>
        <w:separator/>
      </w:r>
    </w:p>
  </w:footnote>
  <w:footnote w:type="continuationSeparator" w:id="0">
    <w:p w:rsidR="00D16CE5" w:rsidRDefault="00D16CE5" w:rsidP="00A37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48"/>
    <w:rsid w:val="001318A5"/>
    <w:rsid w:val="001E314D"/>
    <w:rsid w:val="002642AE"/>
    <w:rsid w:val="003D022B"/>
    <w:rsid w:val="00591C48"/>
    <w:rsid w:val="005F0BAD"/>
    <w:rsid w:val="007F281C"/>
    <w:rsid w:val="008B5AD6"/>
    <w:rsid w:val="00A371CA"/>
    <w:rsid w:val="00D004C1"/>
    <w:rsid w:val="00D16CE5"/>
    <w:rsid w:val="00E02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7F7F31C-3D2A-4C15-8E7D-3505DA61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71CA"/>
    <w:pPr>
      <w:tabs>
        <w:tab w:val="center" w:pos="4252"/>
        <w:tab w:val="right" w:pos="8504"/>
      </w:tabs>
      <w:snapToGrid w:val="0"/>
    </w:pPr>
  </w:style>
  <w:style w:type="character" w:customStyle="1" w:styleId="a5">
    <w:name w:val="ヘッダー (文字)"/>
    <w:basedOn w:val="a0"/>
    <w:link w:val="a4"/>
    <w:uiPriority w:val="99"/>
    <w:rsid w:val="00A371CA"/>
  </w:style>
  <w:style w:type="paragraph" w:styleId="a6">
    <w:name w:val="footer"/>
    <w:basedOn w:val="a"/>
    <w:link w:val="a7"/>
    <w:uiPriority w:val="99"/>
    <w:unhideWhenUsed/>
    <w:rsid w:val="00A371CA"/>
    <w:pPr>
      <w:tabs>
        <w:tab w:val="center" w:pos="4252"/>
        <w:tab w:val="right" w:pos="8504"/>
      </w:tabs>
      <w:snapToGrid w:val="0"/>
    </w:pPr>
  </w:style>
  <w:style w:type="character" w:customStyle="1" w:styleId="a7">
    <w:name w:val="フッター (文字)"/>
    <w:basedOn w:val="a0"/>
    <w:link w:val="a6"/>
    <w:uiPriority w:val="99"/>
    <w:rsid w:val="00A37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 藤枝市議団</dc:creator>
  <cp:keywords/>
  <dc:description/>
  <cp:lastModifiedBy>日本共産党 藤枝市議団</cp:lastModifiedBy>
  <cp:revision>3</cp:revision>
  <dcterms:created xsi:type="dcterms:W3CDTF">2020-09-23T05:43:00Z</dcterms:created>
  <dcterms:modified xsi:type="dcterms:W3CDTF">2020-09-28T07:12:00Z</dcterms:modified>
</cp:coreProperties>
</file>