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4A" w:rsidRDefault="00782B0A">
      <w:r>
        <w:rPr>
          <w:noProof/>
        </w:rPr>
        <mc:AlternateContent>
          <mc:Choice Requires="wps">
            <w:drawing>
              <wp:anchor distT="0" distB="0" distL="114300" distR="114300" simplePos="0" relativeHeight="251660288" behindDoc="0" locked="0" layoutInCell="1" allowOverlap="1" wp14:anchorId="4A7B53F3" wp14:editId="78505F20">
                <wp:simplePos x="0" y="0"/>
                <wp:positionH relativeFrom="margin">
                  <wp:posOffset>-171450</wp:posOffset>
                </wp:positionH>
                <wp:positionV relativeFrom="paragraph">
                  <wp:posOffset>0</wp:posOffset>
                </wp:positionV>
                <wp:extent cx="6943725" cy="8191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9437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8F5" w:rsidRPr="002220B5" w:rsidRDefault="000D52CB" w:rsidP="00AF7B65">
                            <w:pPr>
                              <w:spacing w:line="620" w:lineRule="exact"/>
                              <w:ind w:firstLineChars="100" w:firstLine="291"/>
                              <w:rPr>
                                <w:b/>
                                <w:color w:val="4472C4" w:themeColor="accent5"/>
                                <w:w w:val="90"/>
                                <w:sz w:val="32"/>
                                <w:szCs w:val="32"/>
                              </w:rPr>
                            </w:pPr>
                            <w:r>
                              <w:rPr>
                                <w:rFonts w:hint="eastAsia"/>
                                <w:b/>
                                <w:color w:val="4472C4" w:themeColor="accent5"/>
                                <w:w w:val="90"/>
                                <w:sz w:val="32"/>
                                <w:szCs w:val="32"/>
                              </w:rPr>
                              <w:t>全学区</w:t>
                            </w:r>
                            <w:r>
                              <w:rPr>
                                <w:b/>
                                <w:color w:val="4472C4" w:themeColor="accent5"/>
                                <w:w w:val="90"/>
                                <w:sz w:val="32"/>
                                <w:szCs w:val="32"/>
                              </w:rPr>
                              <w:t>で進める</w:t>
                            </w:r>
                          </w:p>
                          <w:p w:rsidR="00907696" w:rsidRPr="00907696" w:rsidRDefault="000D52CB" w:rsidP="000D52CB">
                            <w:pPr>
                              <w:spacing w:line="620" w:lineRule="exact"/>
                              <w:ind w:firstLineChars="200" w:firstLine="1238"/>
                              <w:rPr>
                                <w:b/>
                                <w:color w:val="4472C4" w:themeColor="accent5"/>
                                <w:w w:val="110"/>
                                <w:sz w:val="56"/>
                                <w:szCs w:val="56"/>
                              </w:rPr>
                            </w:pPr>
                            <w:r>
                              <w:rPr>
                                <w:rFonts w:hint="eastAsia"/>
                                <w:b/>
                                <w:color w:val="4472C4" w:themeColor="accent5"/>
                                <w:w w:val="110"/>
                                <w:sz w:val="56"/>
                                <w:szCs w:val="56"/>
                              </w:rPr>
                              <w:t>小中一貫教育</w:t>
                            </w:r>
                            <w:r>
                              <w:rPr>
                                <w:b/>
                                <w:color w:val="4472C4" w:themeColor="accent5"/>
                                <w:w w:val="110"/>
                                <w:sz w:val="56"/>
                                <w:szCs w:val="56"/>
                              </w:rPr>
                              <w:t>、必要でしょうか？</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53F3" id="_x0000_t202" coordsize="21600,21600" o:spt="202" path="m,l,21600r21600,l21600,xe">
                <v:stroke joinstyle="miter"/>
                <v:path gradientshapeok="t" o:connecttype="rect"/>
              </v:shapetype>
              <v:shape id="テキスト ボックス 1" o:spid="_x0000_s1026" type="#_x0000_t202" style="position:absolute;left:0;text-align:left;margin-left:-13.5pt;margin-top:0;width:546.75pt;height: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" fillcolor="white [3201]" stroked="f" strokeweight=".5pt">
                <v:textbox>
                  <w:txbxContent>
                    <w:p w:rsidR="002C68F5" w:rsidRPr="002220B5" w:rsidRDefault="000D52CB" w:rsidP="00AF7B65">
                      <w:pPr>
                        <w:spacing w:line="620" w:lineRule="exact"/>
                        <w:ind w:firstLineChars="100" w:firstLine="291"/>
                        <w:rPr>
                          <w:rFonts w:hint="eastAsia"/>
                          <w:b/>
                          <w:color w:val="4472C4" w:themeColor="accent5"/>
                          <w:w w:val="90"/>
                          <w:sz w:val="32"/>
                          <w:szCs w:val="32"/>
                        </w:rPr>
                      </w:pPr>
                      <w:r>
                        <w:rPr>
                          <w:rFonts w:hint="eastAsia"/>
                          <w:b/>
                          <w:color w:val="4472C4" w:themeColor="accent5"/>
                          <w:w w:val="90"/>
                          <w:sz w:val="32"/>
                          <w:szCs w:val="32"/>
                        </w:rPr>
                        <w:t>全学区</w:t>
                      </w:r>
                      <w:r>
                        <w:rPr>
                          <w:b/>
                          <w:color w:val="4472C4" w:themeColor="accent5"/>
                          <w:w w:val="90"/>
                          <w:sz w:val="32"/>
                          <w:szCs w:val="32"/>
                        </w:rPr>
                        <w:t>で進める</w:t>
                      </w:r>
                    </w:p>
                    <w:p w:rsidR="00907696" w:rsidRPr="00907696" w:rsidRDefault="000D52CB" w:rsidP="000D52CB">
                      <w:pPr>
                        <w:spacing w:line="620" w:lineRule="exact"/>
                        <w:ind w:firstLineChars="200" w:firstLine="1238"/>
                        <w:rPr>
                          <w:b/>
                          <w:color w:val="4472C4" w:themeColor="accent5"/>
                          <w:w w:val="110"/>
                          <w:sz w:val="56"/>
                          <w:szCs w:val="56"/>
                        </w:rPr>
                      </w:pPr>
                      <w:r>
                        <w:rPr>
                          <w:rFonts w:hint="eastAsia"/>
                          <w:b/>
                          <w:color w:val="4472C4" w:themeColor="accent5"/>
                          <w:w w:val="110"/>
                          <w:sz w:val="56"/>
                          <w:szCs w:val="56"/>
                        </w:rPr>
                        <w:t>小中一貫教育</w:t>
                      </w:r>
                      <w:r>
                        <w:rPr>
                          <w:b/>
                          <w:color w:val="4472C4" w:themeColor="accent5"/>
                          <w:w w:val="110"/>
                          <w:sz w:val="56"/>
                          <w:szCs w:val="56"/>
                        </w:rPr>
                        <w:t>、必要でしょうか？</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v:textbox>
                <w10:wrap anchorx="margin"/>
              </v:shape>
            </w:pict>
          </mc:Fallback>
        </mc:AlternateContent>
      </w:r>
      <w:r w:rsidR="00F027B8">
        <w:rPr>
          <w:noProof/>
        </w:rPr>
        <mc:AlternateContent>
          <mc:Choice Requires="wps">
            <w:drawing>
              <wp:anchor distT="45720" distB="45720" distL="114300" distR="114300" simplePos="0" relativeHeight="251659264" behindDoc="1" locked="0" layoutInCell="1" allowOverlap="1" wp14:anchorId="3FEB8E63" wp14:editId="4AC25251">
                <wp:simplePos x="0" y="0"/>
                <wp:positionH relativeFrom="margin">
                  <wp:posOffset>3324225</wp:posOffset>
                </wp:positionH>
                <wp:positionV relativeFrom="paragraph">
                  <wp:posOffset>209550</wp:posOffset>
                </wp:positionV>
                <wp:extent cx="3505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noFill/>
                          <a:miter lim="800000"/>
                          <a:headEnd/>
                          <a:tailEnd/>
                        </a:ln>
                      </wps:spPr>
                      <wps:txbx>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B8E63" id="_x0000_t202" coordsize="21600,21600" o:spt="202" path="m,l,21600r21600,l21600,xe">
                <v:stroke joinstyle="miter"/>
                <v:path gradientshapeok="t" o:connecttype="rect"/>
              </v:shapetype>
              <v:shape id="テキスト ボックス 2" o:spid="_x0000_s1027" type="#_x0000_t202" style="position:absolute;left:0;text-align:left;margin-left:261.75pt;margin-top:16.5pt;width:27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" stroked="f">
                <v:textbox style="mso-fit-shape-to-text:t">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v:textbox>
                <w10:wrap anchorx="margin"/>
              </v:shape>
            </w:pict>
          </mc:Fallback>
        </mc:AlternateContent>
      </w:r>
    </w:p>
    <w:p w:rsidR="00AB6B4A" w:rsidRPr="00AB6B4A" w:rsidRDefault="00AB6B4A" w:rsidP="00AB6B4A"/>
    <w:p w:rsidR="00A63252" w:rsidRPr="00AB6B4A" w:rsidRDefault="00F441A2" w:rsidP="00C60942">
      <w:r>
        <w:rPr>
          <w:noProof/>
        </w:rPr>
        <mc:AlternateContent>
          <mc:Choice Requires="wps">
            <w:drawing>
              <wp:anchor distT="0" distB="0" distL="114300" distR="114300" simplePos="0" relativeHeight="251724800" behindDoc="0" locked="0" layoutInCell="1" allowOverlap="1">
                <wp:simplePos x="0" y="0"/>
                <wp:positionH relativeFrom="margin">
                  <wp:posOffset>-219075</wp:posOffset>
                </wp:positionH>
                <wp:positionV relativeFrom="paragraph">
                  <wp:posOffset>4505325</wp:posOffset>
                </wp:positionV>
                <wp:extent cx="7296150" cy="23336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7296150"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3ECD" w:rsidRDefault="00C442EB" w:rsidP="00FE0F7D">
                            <w:pPr>
                              <w:spacing w:line="440" w:lineRule="exact"/>
                              <w:rPr>
                                <w:rFonts w:ascii="HGS創英角ﾎﾟｯﾌﾟ体" w:eastAsia="HGS創英角ﾎﾟｯﾌﾟ体" w:hAnsi="HGS創英角ﾎﾟｯﾌﾟ体"/>
                                <w:color w:val="70AD47" w:themeColor="accent6"/>
                                <w:sz w:val="32"/>
                                <w:szCs w:val="32"/>
                              </w:rPr>
                            </w:pPr>
                            <w:r>
                              <w:rPr>
                                <w:rFonts w:ascii="HGS創英角ﾎﾟｯﾌﾟ体" w:eastAsia="HGS創英角ﾎﾟｯﾌﾟ体" w:hAnsi="HGS創英角ﾎﾟｯﾌﾟ体" w:hint="eastAsia"/>
                                <w:color w:val="70AD47" w:themeColor="accent6"/>
                                <w:sz w:val="32"/>
                                <w:szCs w:val="32"/>
                              </w:rPr>
                              <w:t>根拠ない</w:t>
                            </w:r>
                            <w:r>
                              <w:rPr>
                                <w:rFonts w:ascii="HGS創英角ﾎﾟｯﾌﾟ体" w:eastAsia="HGS創英角ﾎﾟｯﾌﾟ体" w:hAnsi="HGS創英角ﾎﾟｯﾌﾟ体"/>
                                <w:color w:val="70AD47" w:themeColor="accent6"/>
                                <w:sz w:val="32"/>
                                <w:szCs w:val="32"/>
                              </w:rPr>
                              <w:t>、「</w:t>
                            </w:r>
                            <w:r>
                              <w:rPr>
                                <w:rFonts w:ascii="HGS創英角ﾎﾟｯﾌﾟ体" w:eastAsia="HGS創英角ﾎﾟｯﾌﾟ体" w:hAnsi="HGS創英角ﾎﾟｯﾌﾟ体" w:hint="eastAsia"/>
                                <w:color w:val="70AD47" w:themeColor="accent6"/>
                                <w:sz w:val="32"/>
                                <w:szCs w:val="32"/>
                              </w:rPr>
                              <w:t>一貫教育によって</w:t>
                            </w:r>
                            <w:r>
                              <w:rPr>
                                <w:rFonts w:ascii="HGS創英角ﾎﾟｯﾌﾟ体" w:eastAsia="HGS創英角ﾎﾟｯﾌﾟ体" w:hAnsi="HGS創英角ﾎﾟｯﾌﾟ体"/>
                                <w:color w:val="70AD47" w:themeColor="accent6"/>
                                <w:sz w:val="32"/>
                                <w:szCs w:val="32"/>
                              </w:rPr>
                              <w:t>、</w:t>
                            </w:r>
                            <w:r w:rsidR="000D52CB">
                              <w:rPr>
                                <w:rFonts w:ascii="HGS創英角ﾎﾟｯﾌﾟ体" w:eastAsia="HGS創英角ﾎﾟｯﾌﾟ体" w:hAnsi="HGS創英角ﾎﾟｯﾌﾟ体"/>
                                <w:color w:val="70AD47" w:themeColor="accent6"/>
                                <w:sz w:val="32"/>
                                <w:szCs w:val="32"/>
                              </w:rPr>
                              <w:t>中1ギャップ</w:t>
                            </w:r>
                            <w:r>
                              <w:rPr>
                                <w:rFonts w:ascii="HGS創英角ﾎﾟｯﾌﾟ体" w:eastAsia="HGS創英角ﾎﾟｯﾌﾟ体" w:hAnsi="HGS創英角ﾎﾟｯﾌﾟ体" w:hint="eastAsia"/>
                                <w:color w:val="70AD47" w:themeColor="accent6"/>
                                <w:sz w:val="32"/>
                                <w:szCs w:val="32"/>
                              </w:rPr>
                              <w:t>＆</w:t>
                            </w:r>
                            <w:r w:rsidR="00203ECD">
                              <w:rPr>
                                <w:rFonts w:ascii="HGS創英角ﾎﾟｯﾌﾟ体" w:eastAsia="HGS創英角ﾎﾟｯﾌﾟ体" w:hAnsi="HGS創英角ﾎﾟｯﾌﾟ体"/>
                                <w:color w:val="70AD47" w:themeColor="accent6"/>
                                <w:sz w:val="32"/>
                                <w:szCs w:val="32"/>
                              </w:rPr>
                              <w:t>不登校</w:t>
                            </w:r>
                            <w:r w:rsidR="00203ECD">
                              <w:rPr>
                                <w:rFonts w:ascii="HGS創英角ﾎﾟｯﾌﾟ体" w:eastAsia="HGS創英角ﾎﾟｯﾌﾟ体" w:hAnsi="HGS創英角ﾎﾟｯﾌﾟ体" w:hint="eastAsia"/>
                                <w:color w:val="70AD47" w:themeColor="accent6"/>
                                <w:sz w:val="32"/>
                                <w:szCs w:val="32"/>
                              </w:rPr>
                              <w:t>の</w:t>
                            </w:r>
                            <w:r>
                              <w:rPr>
                                <w:rFonts w:ascii="HGS創英角ﾎﾟｯﾌﾟ体" w:eastAsia="HGS創英角ﾎﾟｯﾌﾟ体" w:hAnsi="HGS創英角ﾎﾟｯﾌﾟ体"/>
                                <w:color w:val="70AD47" w:themeColor="accent6"/>
                                <w:sz w:val="32"/>
                                <w:szCs w:val="32"/>
                              </w:rPr>
                              <w:t>解消</w:t>
                            </w:r>
                            <w:r>
                              <w:rPr>
                                <w:rFonts w:ascii="HGS創英角ﾎﾟｯﾌﾟ体" w:eastAsia="HGS創英角ﾎﾟｯﾌﾟ体" w:hAnsi="HGS創英角ﾎﾟｯﾌﾟ体" w:hint="eastAsia"/>
                                <w:color w:val="70AD47" w:themeColor="accent6"/>
                                <w:sz w:val="32"/>
                                <w:szCs w:val="32"/>
                              </w:rPr>
                              <w:t>」</w:t>
                            </w:r>
                          </w:p>
                          <w:p w:rsidR="000A3D6B" w:rsidRPr="000A3D6B" w:rsidRDefault="00203ECD" w:rsidP="00FE0F7D">
                            <w:pPr>
                              <w:spacing w:line="440" w:lineRule="exact"/>
                              <w:ind w:firstLineChars="100" w:firstLine="320"/>
                              <w:rPr>
                                <w:rFonts w:ascii="HGS創英角ﾎﾟｯﾌﾟ体" w:eastAsia="HGS創英角ﾎﾟｯﾌﾟ体" w:hAnsi="HGS創英角ﾎﾟｯﾌﾟ体"/>
                                <w:color w:val="70AD47" w:themeColor="accent6"/>
                                <w:sz w:val="32"/>
                                <w:szCs w:val="32"/>
                              </w:rPr>
                            </w:pPr>
                            <w:r>
                              <w:rPr>
                                <w:rFonts w:ascii="HGS創英角ﾎﾟｯﾌﾟ体" w:eastAsia="HGS創英角ﾎﾟｯﾌﾟ体" w:hAnsi="HGS創英角ﾎﾟｯﾌﾟ体" w:hint="eastAsia"/>
                                <w:color w:val="70AD47" w:themeColor="accent6"/>
                                <w:sz w:val="32"/>
                                <w:szCs w:val="32"/>
                              </w:rPr>
                              <w:t>校長策定の</w:t>
                            </w:r>
                            <w:r>
                              <w:rPr>
                                <w:rFonts w:ascii="HGS創英角ﾎﾟｯﾌﾟ体" w:eastAsia="HGS創英角ﾎﾟｯﾌﾟ体" w:hAnsi="HGS創英角ﾎﾟｯﾌﾟ体"/>
                                <w:color w:val="70AD47" w:themeColor="accent6"/>
                                <w:sz w:val="32"/>
                                <w:szCs w:val="32"/>
                              </w:rPr>
                              <w:t>基本方針</w:t>
                            </w:r>
                            <w:r>
                              <w:rPr>
                                <w:rFonts w:ascii="HGS創英角ﾎﾟｯﾌﾟ体" w:eastAsia="HGS創英角ﾎﾟｯﾌﾟ体" w:hAnsi="HGS創英角ﾎﾟｯﾌﾟ体" w:hint="eastAsia"/>
                                <w:color w:val="70AD47" w:themeColor="accent6"/>
                                <w:sz w:val="32"/>
                                <w:szCs w:val="32"/>
                              </w:rPr>
                              <w:t>も</w:t>
                            </w:r>
                            <w:r>
                              <w:rPr>
                                <w:rFonts w:ascii="HGS創英角ﾎﾟｯﾌﾟ体" w:eastAsia="HGS創英角ﾎﾟｯﾌﾟ体" w:hAnsi="HGS創英角ﾎﾟｯﾌﾟ体"/>
                                <w:color w:val="70AD47" w:themeColor="accent6"/>
                                <w:sz w:val="32"/>
                                <w:szCs w:val="32"/>
                              </w:rPr>
                              <w:t>不承認とされかねないコミュニティス</w:t>
                            </w:r>
                            <w:bookmarkStart w:id="0" w:name="_GoBack"/>
                            <w:bookmarkEnd w:id="0"/>
                            <w:r>
                              <w:rPr>
                                <w:rFonts w:ascii="HGS創英角ﾎﾟｯﾌﾟ体" w:eastAsia="HGS創英角ﾎﾟｯﾌﾟ体" w:hAnsi="HGS創英角ﾎﾟｯﾌﾟ体"/>
                                <w:color w:val="70AD47" w:themeColor="accent6"/>
                                <w:sz w:val="32"/>
                                <w:szCs w:val="32"/>
                              </w:rPr>
                              <w:t>クール制度</w:t>
                            </w:r>
                          </w:p>
                          <w:p w:rsidR="00DE5E6E" w:rsidRDefault="00DE5E6E" w:rsidP="00FE0F7D">
                            <w:pPr>
                              <w:spacing w:line="440" w:lineRule="exact"/>
                              <w:ind w:firstLineChars="100" w:firstLine="281"/>
                              <w:rPr>
                                <w:b/>
                                <w:sz w:val="28"/>
                                <w:szCs w:val="28"/>
                              </w:rPr>
                            </w:pPr>
                            <w:r>
                              <w:rPr>
                                <w:rFonts w:hint="eastAsia"/>
                                <w:b/>
                                <w:sz w:val="28"/>
                                <w:szCs w:val="28"/>
                              </w:rPr>
                              <w:t>一貫教育必要の</w:t>
                            </w:r>
                            <w:r>
                              <w:rPr>
                                <w:b/>
                                <w:sz w:val="28"/>
                                <w:szCs w:val="28"/>
                              </w:rPr>
                              <w:t>大きな理由として</w:t>
                            </w:r>
                            <w:r>
                              <w:rPr>
                                <w:rFonts w:hint="eastAsia"/>
                                <w:b/>
                                <w:sz w:val="28"/>
                                <w:szCs w:val="28"/>
                              </w:rPr>
                              <w:t>中</w:t>
                            </w:r>
                            <w:r>
                              <w:rPr>
                                <w:rFonts w:hint="eastAsia"/>
                                <w:b/>
                                <w:sz w:val="28"/>
                                <w:szCs w:val="28"/>
                              </w:rPr>
                              <w:t>1</w:t>
                            </w:r>
                            <w:r>
                              <w:rPr>
                                <w:b/>
                                <w:sz w:val="28"/>
                                <w:szCs w:val="28"/>
                              </w:rPr>
                              <w:t>でいじめや不登校が急増する</w:t>
                            </w:r>
                            <w:r>
                              <w:rPr>
                                <w:rFonts w:hint="eastAsia"/>
                                <w:b/>
                                <w:sz w:val="28"/>
                                <w:szCs w:val="28"/>
                              </w:rPr>
                              <w:t>（</w:t>
                            </w:r>
                            <w:r>
                              <w:rPr>
                                <w:b/>
                                <w:sz w:val="28"/>
                                <w:szCs w:val="28"/>
                              </w:rPr>
                              <w:t>中</w:t>
                            </w:r>
                            <w:r>
                              <w:rPr>
                                <w:b/>
                                <w:sz w:val="28"/>
                                <w:szCs w:val="28"/>
                              </w:rPr>
                              <w:t>1</w:t>
                            </w:r>
                            <w:r>
                              <w:rPr>
                                <w:b/>
                                <w:sz w:val="28"/>
                                <w:szCs w:val="28"/>
                              </w:rPr>
                              <w:t>ギャップ</w:t>
                            </w:r>
                            <w:r>
                              <w:rPr>
                                <w:rFonts w:hint="eastAsia"/>
                                <w:b/>
                                <w:sz w:val="28"/>
                                <w:szCs w:val="28"/>
                              </w:rPr>
                              <w:t>）</w:t>
                            </w:r>
                            <w:r>
                              <w:rPr>
                                <w:b/>
                                <w:sz w:val="28"/>
                                <w:szCs w:val="28"/>
                              </w:rPr>
                              <w:t>の解消があります。</w:t>
                            </w:r>
                            <w:r>
                              <w:rPr>
                                <w:rFonts w:hint="eastAsia"/>
                                <w:b/>
                                <w:sz w:val="28"/>
                                <w:szCs w:val="28"/>
                              </w:rPr>
                              <w:t>藤枝市も中</w:t>
                            </w:r>
                            <w:r>
                              <w:rPr>
                                <w:rFonts w:hint="eastAsia"/>
                                <w:b/>
                                <w:sz w:val="28"/>
                                <w:szCs w:val="28"/>
                              </w:rPr>
                              <w:t>1</w:t>
                            </w:r>
                            <w:r>
                              <w:rPr>
                                <w:rFonts w:hint="eastAsia"/>
                                <w:b/>
                                <w:sz w:val="28"/>
                                <w:szCs w:val="28"/>
                              </w:rPr>
                              <w:t>で</w:t>
                            </w:r>
                            <w:r>
                              <w:rPr>
                                <w:b/>
                                <w:sz w:val="28"/>
                                <w:szCs w:val="28"/>
                              </w:rPr>
                              <w:t>急増しています</w:t>
                            </w:r>
                            <w:r w:rsidRPr="00954742">
                              <w:rPr>
                                <w:b/>
                                <w:szCs w:val="21"/>
                              </w:rPr>
                              <w:t>（別表）</w:t>
                            </w:r>
                          </w:p>
                          <w:p w:rsidR="00DE5E6E" w:rsidRDefault="00DE5E6E" w:rsidP="00FE0F7D">
                            <w:pPr>
                              <w:spacing w:line="440" w:lineRule="exact"/>
                              <w:ind w:firstLineChars="100" w:firstLine="281"/>
                              <w:rPr>
                                <w:b/>
                                <w:sz w:val="28"/>
                                <w:szCs w:val="28"/>
                              </w:rPr>
                            </w:pPr>
                            <w:r>
                              <w:rPr>
                                <w:rFonts w:hint="eastAsia"/>
                                <w:b/>
                                <w:sz w:val="28"/>
                                <w:szCs w:val="28"/>
                              </w:rPr>
                              <w:t>しかし</w:t>
                            </w:r>
                            <w:r>
                              <w:rPr>
                                <w:b/>
                                <w:sz w:val="28"/>
                                <w:szCs w:val="28"/>
                              </w:rPr>
                              <w:t>いじめの「認知件数」は、隠蔽しがちないじめを把握</w:t>
                            </w:r>
                            <w:r w:rsidR="00147E3A">
                              <w:rPr>
                                <w:rFonts w:hint="eastAsia"/>
                                <w:b/>
                                <w:sz w:val="28"/>
                                <w:szCs w:val="28"/>
                              </w:rPr>
                              <w:t>、</w:t>
                            </w:r>
                            <w:r>
                              <w:rPr>
                                <w:b/>
                                <w:sz w:val="28"/>
                                <w:szCs w:val="28"/>
                              </w:rPr>
                              <w:t>それに対し解決数が多ければ</w:t>
                            </w:r>
                            <w:r>
                              <w:rPr>
                                <w:rFonts w:hint="eastAsia"/>
                                <w:b/>
                                <w:sz w:val="28"/>
                                <w:szCs w:val="28"/>
                              </w:rPr>
                              <w:t>いじめ解消に取組んでいる定義であって</w:t>
                            </w:r>
                            <w:r>
                              <w:rPr>
                                <w:b/>
                                <w:sz w:val="28"/>
                                <w:szCs w:val="28"/>
                              </w:rPr>
                              <w:t>認知件数＝いじめの数ではありません。</w:t>
                            </w:r>
                            <w:r>
                              <w:rPr>
                                <w:rFonts w:hint="eastAsia"/>
                                <w:b/>
                                <w:sz w:val="28"/>
                                <w:szCs w:val="28"/>
                              </w:rPr>
                              <w:t>不登校数も</w:t>
                            </w:r>
                            <w:r>
                              <w:rPr>
                                <w:b/>
                                <w:sz w:val="28"/>
                                <w:szCs w:val="28"/>
                              </w:rPr>
                              <w:t>小学校時の保健室登校等は含まれて</w:t>
                            </w:r>
                            <w:r>
                              <w:rPr>
                                <w:rFonts w:hint="eastAsia"/>
                                <w:b/>
                                <w:sz w:val="28"/>
                                <w:szCs w:val="28"/>
                              </w:rPr>
                              <w:t>おらず中</w:t>
                            </w:r>
                            <w:r>
                              <w:rPr>
                                <w:rFonts w:hint="eastAsia"/>
                                <w:b/>
                                <w:sz w:val="28"/>
                                <w:szCs w:val="28"/>
                              </w:rPr>
                              <w:t>1</w:t>
                            </w:r>
                            <w:r>
                              <w:rPr>
                                <w:rFonts w:hint="eastAsia"/>
                                <w:b/>
                                <w:sz w:val="28"/>
                                <w:szCs w:val="28"/>
                              </w:rPr>
                              <w:t>ギャップの</w:t>
                            </w:r>
                            <w:r>
                              <w:rPr>
                                <w:b/>
                                <w:sz w:val="28"/>
                                <w:szCs w:val="28"/>
                              </w:rPr>
                              <w:t>実態はないと文科省自身も認めています（</w:t>
                            </w:r>
                            <w:r w:rsidR="00F441A2" w:rsidRPr="00F441A2">
                              <w:rPr>
                                <w:rFonts w:hint="eastAsia"/>
                                <w:b/>
                                <w:szCs w:val="21"/>
                              </w:rPr>
                              <w:t>下図</w:t>
                            </w:r>
                            <w:r w:rsidR="00F441A2" w:rsidRPr="00F441A2">
                              <w:rPr>
                                <w:b/>
                                <w:szCs w:val="21"/>
                              </w:rPr>
                              <w:t>：</w:t>
                            </w:r>
                            <w:r w:rsidR="00F441A2" w:rsidRPr="00F441A2">
                              <w:rPr>
                                <w:rFonts w:hint="eastAsia"/>
                                <w:b/>
                                <w:szCs w:val="21"/>
                              </w:rPr>
                              <w:t>文科省</w:t>
                            </w:r>
                            <w:r w:rsidRPr="00F441A2">
                              <w:rPr>
                                <w:rFonts w:hint="eastAsia"/>
                                <w:b/>
                                <w:szCs w:val="21"/>
                              </w:rPr>
                              <w:t>国立教育政策研究所</w:t>
                            </w:r>
                            <w:r w:rsidRPr="00F441A2">
                              <w:rPr>
                                <w:b/>
                                <w:szCs w:val="21"/>
                              </w:rPr>
                              <w:t>”</w:t>
                            </w:r>
                            <w:r w:rsidRPr="00F441A2">
                              <w:rPr>
                                <w:b/>
                                <w:szCs w:val="21"/>
                              </w:rPr>
                              <w:t>中</w:t>
                            </w:r>
                            <w:r w:rsidRPr="00F441A2">
                              <w:rPr>
                                <w:b/>
                                <w:szCs w:val="21"/>
                              </w:rPr>
                              <w:t>1</w:t>
                            </w:r>
                            <w:r w:rsidRPr="00F441A2">
                              <w:rPr>
                                <w:b/>
                                <w:szCs w:val="21"/>
                              </w:rPr>
                              <w:t>ギャップの真実</w:t>
                            </w:r>
                            <w:r w:rsidRPr="00F441A2">
                              <w:rPr>
                                <w:b/>
                                <w:szCs w:val="21"/>
                              </w:rPr>
                              <w:t>”</w:t>
                            </w:r>
                            <w:r>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17.25pt;margin-top:354.75pt;width:574.5pt;height:183.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" fillcolor="white [3201]" stroked="f" strokeweight=".5pt">
                <v:textbox>
                  <w:txbxContent>
                    <w:p w:rsidR="00203ECD" w:rsidRDefault="00C442EB" w:rsidP="00FE0F7D">
                      <w:pPr>
                        <w:spacing w:line="440" w:lineRule="exact"/>
                        <w:rPr>
                          <w:rFonts w:ascii="HGS創英角ﾎﾟｯﾌﾟ体" w:eastAsia="HGS創英角ﾎﾟｯﾌﾟ体" w:hAnsi="HGS創英角ﾎﾟｯﾌﾟ体"/>
                          <w:color w:val="70AD47" w:themeColor="accent6"/>
                          <w:sz w:val="32"/>
                          <w:szCs w:val="32"/>
                        </w:rPr>
                      </w:pPr>
                      <w:r>
                        <w:rPr>
                          <w:rFonts w:ascii="HGS創英角ﾎﾟｯﾌﾟ体" w:eastAsia="HGS創英角ﾎﾟｯﾌﾟ体" w:hAnsi="HGS創英角ﾎﾟｯﾌﾟ体" w:hint="eastAsia"/>
                          <w:color w:val="70AD47" w:themeColor="accent6"/>
                          <w:sz w:val="32"/>
                          <w:szCs w:val="32"/>
                        </w:rPr>
                        <w:t>根拠ない</w:t>
                      </w:r>
                      <w:r>
                        <w:rPr>
                          <w:rFonts w:ascii="HGS創英角ﾎﾟｯﾌﾟ体" w:eastAsia="HGS創英角ﾎﾟｯﾌﾟ体" w:hAnsi="HGS創英角ﾎﾟｯﾌﾟ体"/>
                          <w:color w:val="70AD47" w:themeColor="accent6"/>
                          <w:sz w:val="32"/>
                          <w:szCs w:val="32"/>
                        </w:rPr>
                        <w:t>、「</w:t>
                      </w:r>
                      <w:r>
                        <w:rPr>
                          <w:rFonts w:ascii="HGS創英角ﾎﾟｯﾌﾟ体" w:eastAsia="HGS創英角ﾎﾟｯﾌﾟ体" w:hAnsi="HGS創英角ﾎﾟｯﾌﾟ体" w:hint="eastAsia"/>
                          <w:color w:val="70AD47" w:themeColor="accent6"/>
                          <w:sz w:val="32"/>
                          <w:szCs w:val="32"/>
                        </w:rPr>
                        <w:t>一貫教育によって</w:t>
                      </w:r>
                      <w:r>
                        <w:rPr>
                          <w:rFonts w:ascii="HGS創英角ﾎﾟｯﾌﾟ体" w:eastAsia="HGS創英角ﾎﾟｯﾌﾟ体" w:hAnsi="HGS創英角ﾎﾟｯﾌﾟ体"/>
                          <w:color w:val="70AD47" w:themeColor="accent6"/>
                          <w:sz w:val="32"/>
                          <w:szCs w:val="32"/>
                        </w:rPr>
                        <w:t>、</w:t>
                      </w:r>
                      <w:r w:rsidR="000D52CB">
                        <w:rPr>
                          <w:rFonts w:ascii="HGS創英角ﾎﾟｯﾌﾟ体" w:eastAsia="HGS創英角ﾎﾟｯﾌﾟ体" w:hAnsi="HGS創英角ﾎﾟｯﾌﾟ体"/>
                          <w:color w:val="70AD47" w:themeColor="accent6"/>
                          <w:sz w:val="32"/>
                          <w:szCs w:val="32"/>
                        </w:rPr>
                        <w:t>中1ギャップ</w:t>
                      </w:r>
                      <w:r>
                        <w:rPr>
                          <w:rFonts w:ascii="HGS創英角ﾎﾟｯﾌﾟ体" w:eastAsia="HGS創英角ﾎﾟｯﾌﾟ体" w:hAnsi="HGS創英角ﾎﾟｯﾌﾟ体" w:hint="eastAsia"/>
                          <w:color w:val="70AD47" w:themeColor="accent6"/>
                          <w:sz w:val="32"/>
                          <w:szCs w:val="32"/>
                        </w:rPr>
                        <w:t>＆</w:t>
                      </w:r>
                      <w:r w:rsidR="00203ECD">
                        <w:rPr>
                          <w:rFonts w:ascii="HGS創英角ﾎﾟｯﾌﾟ体" w:eastAsia="HGS創英角ﾎﾟｯﾌﾟ体" w:hAnsi="HGS創英角ﾎﾟｯﾌﾟ体"/>
                          <w:color w:val="70AD47" w:themeColor="accent6"/>
                          <w:sz w:val="32"/>
                          <w:szCs w:val="32"/>
                        </w:rPr>
                        <w:t>不登校</w:t>
                      </w:r>
                      <w:r w:rsidR="00203ECD">
                        <w:rPr>
                          <w:rFonts w:ascii="HGS創英角ﾎﾟｯﾌﾟ体" w:eastAsia="HGS創英角ﾎﾟｯﾌﾟ体" w:hAnsi="HGS創英角ﾎﾟｯﾌﾟ体" w:hint="eastAsia"/>
                          <w:color w:val="70AD47" w:themeColor="accent6"/>
                          <w:sz w:val="32"/>
                          <w:szCs w:val="32"/>
                        </w:rPr>
                        <w:t>の</w:t>
                      </w:r>
                      <w:r>
                        <w:rPr>
                          <w:rFonts w:ascii="HGS創英角ﾎﾟｯﾌﾟ体" w:eastAsia="HGS創英角ﾎﾟｯﾌﾟ体" w:hAnsi="HGS創英角ﾎﾟｯﾌﾟ体"/>
                          <w:color w:val="70AD47" w:themeColor="accent6"/>
                          <w:sz w:val="32"/>
                          <w:szCs w:val="32"/>
                        </w:rPr>
                        <w:t>解消</w:t>
                      </w:r>
                      <w:r>
                        <w:rPr>
                          <w:rFonts w:ascii="HGS創英角ﾎﾟｯﾌﾟ体" w:eastAsia="HGS創英角ﾎﾟｯﾌﾟ体" w:hAnsi="HGS創英角ﾎﾟｯﾌﾟ体" w:hint="eastAsia"/>
                          <w:color w:val="70AD47" w:themeColor="accent6"/>
                          <w:sz w:val="32"/>
                          <w:szCs w:val="32"/>
                        </w:rPr>
                        <w:t>」</w:t>
                      </w:r>
                    </w:p>
                    <w:p w:rsidR="000A3D6B" w:rsidRPr="000A3D6B" w:rsidRDefault="00203ECD" w:rsidP="00FE0F7D">
                      <w:pPr>
                        <w:spacing w:line="440" w:lineRule="exact"/>
                        <w:ind w:firstLineChars="100" w:firstLine="320"/>
                        <w:rPr>
                          <w:rFonts w:ascii="HGS創英角ﾎﾟｯﾌﾟ体" w:eastAsia="HGS創英角ﾎﾟｯﾌﾟ体" w:hAnsi="HGS創英角ﾎﾟｯﾌﾟ体"/>
                          <w:color w:val="70AD47" w:themeColor="accent6"/>
                          <w:sz w:val="32"/>
                          <w:szCs w:val="32"/>
                        </w:rPr>
                      </w:pPr>
                      <w:r>
                        <w:rPr>
                          <w:rFonts w:ascii="HGS創英角ﾎﾟｯﾌﾟ体" w:eastAsia="HGS創英角ﾎﾟｯﾌﾟ体" w:hAnsi="HGS創英角ﾎﾟｯﾌﾟ体" w:hint="eastAsia"/>
                          <w:color w:val="70AD47" w:themeColor="accent6"/>
                          <w:sz w:val="32"/>
                          <w:szCs w:val="32"/>
                        </w:rPr>
                        <w:t>校長策定の</w:t>
                      </w:r>
                      <w:r>
                        <w:rPr>
                          <w:rFonts w:ascii="HGS創英角ﾎﾟｯﾌﾟ体" w:eastAsia="HGS創英角ﾎﾟｯﾌﾟ体" w:hAnsi="HGS創英角ﾎﾟｯﾌﾟ体"/>
                          <w:color w:val="70AD47" w:themeColor="accent6"/>
                          <w:sz w:val="32"/>
                          <w:szCs w:val="32"/>
                        </w:rPr>
                        <w:t>基本方針</w:t>
                      </w:r>
                      <w:r>
                        <w:rPr>
                          <w:rFonts w:ascii="HGS創英角ﾎﾟｯﾌﾟ体" w:eastAsia="HGS創英角ﾎﾟｯﾌﾟ体" w:hAnsi="HGS創英角ﾎﾟｯﾌﾟ体" w:hint="eastAsia"/>
                          <w:color w:val="70AD47" w:themeColor="accent6"/>
                          <w:sz w:val="32"/>
                          <w:szCs w:val="32"/>
                        </w:rPr>
                        <w:t>も</w:t>
                      </w:r>
                      <w:r>
                        <w:rPr>
                          <w:rFonts w:ascii="HGS創英角ﾎﾟｯﾌﾟ体" w:eastAsia="HGS創英角ﾎﾟｯﾌﾟ体" w:hAnsi="HGS創英角ﾎﾟｯﾌﾟ体"/>
                          <w:color w:val="70AD47" w:themeColor="accent6"/>
                          <w:sz w:val="32"/>
                          <w:szCs w:val="32"/>
                        </w:rPr>
                        <w:t>不承認とされかねないコミュニティス</w:t>
                      </w:r>
                      <w:bookmarkStart w:id="1" w:name="_GoBack"/>
                      <w:bookmarkEnd w:id="1"/>
                      <w:r>
                        <w:rPr>
                          <w:rFonts w:ascii="HGS創英角ﾎﾟｯﾌﾟ体" w:eastAsia="HGS創英角ﾎﾟｯﾌﾟ体" w:hAnsi="HGS創英角ﾎﾟｯﾌﾟ体"/>
                          <w:color w:val="70AD47" w:themeColor="accent6"/>
                          <w:sz w:val="32"/>
                          <w:szCs w:val="32"/>
                        </w:rPr>
                        <w:t>クール制度</w:t>
                      </w:r>
                    </w:p>
                    <w:p w:rsidR="00DE5E6E" w:rsidRDefault="00DE5E6E" w:rsidP="00FE0F7D">
                      <w:pPr>
                        <w:spacing w:line="440" w:lineRule="exact"/>
                        <w:ind w:firstLineChars="100" w:firstLine="281"/>
                        <w:rPr>
                          <w:b/>
                          <w:sz w:val="28"/>
                          <w:szCs w:val="28"/>
                        </w:rPr>
                      </w:pPr>
                      <w:r>
                        <w:rPr>
                          <w:rFonts w:hint="eastAsia"/>
                          <w:b/>
                          <w:sz w:val="28"/>
                          <w:szCs w:val="28"/>
                        </w:rPr>
                        <w:t>一貫教育必要の</w:t>
                      </w:r>
                      <w:r>
                        <w:rPr>
                          <w:b/>
                          <w:sz w:val="28"/>
                          <w:szCs w:val="28"/>
                        </w:rPr>
                        <w:t>大きな理由として</w:t>
                      </w:r>
                      <w:r>
                        <w:rPr>
                          <w:rFonts w:hint="eastAsia"/>
                          <w:b/>
                          <w:sz w:val="28"/>
                          <w:szCs w:val="28"/>
                        </w:rPr>
                        <w:t>中</w:t>
                      </w:r>
                      <w:r>
                        <w:rPr>
                          <w:rFonts w:hint="eastAsia"/>
                          <w:b/>
                          <w:sz w:val="28"/>
                          <w:szCs w:val="28"/>
                        </w:rPr>
                        <w:t>1</w:t>
                      </w:r>
                      <w:r>
                        <w:rPr>
                          <w:b/>
                          <w:sz w:val="28"/>
                          <w:szCs w:val="28"/>
                        </w:rPr>
                        <w:t>でいじめや不登校が急増する</w:t>
                      </w:r>
                      <w:r>
                        <w:rPr>
                          <w:rFonts w:hint="eastAsia"/>
                          <w:b/>
                          <w:sz w:val="28"/>
                          <w:szCs w:val="28"/>
                        </w:rPr>
                        <w:t>（</w:t>
                      </w:r>
                      <w:r>
                        <w:rPr>
                          <w:b/>
                          <w:sz w:val="28"/>
                          <w:szCs w:val="28"/>
                        </w:rPr>
                        <w:t>中</w:t>
                      </w:r>
                      <w:r>
                        <w:rPr>
                          <w:b/>
                          <w:sz w:val="28"/>
                          <w:szCs w:val="28"/>
                        </w:rPr>
                        <w:t>1</w:t>
                      </w:r>
                      <w:r>
                        <w:rPr>
                          <w:b/>
                          <w:sz w:val="28"/>
                          <w:szCs w:val="28"/>
                        </w:rPr>
                        <w:t>ギャップ</w:t>
                      </w:r>
                      <w:r>
                        <w:rPr>
                          <w:rFonts w:hint="eastAsia"/>
                          <w:b/>
                          <w:sz w:val="28"/>
                          <w:szCs w:val="28"/>
                        </w:rPr>
                        <w:t>）</w:t>
                      </w:r>
                      <w:r>
                        <w:rPr>
                          <w:b/>
                          <w:sz w:val="28"/>
                          <w:szCs w:val="28"/>
                        </w:rPr>
                        <w:t>の解消があります。</w:t>
                      </w:r>
                      <w:r>
                        <w:rPr>
                          <w:rFonts w:hint="eastAsia"/>
                          <w:b/>
                          <w:sz w:val="28"/>
                          <w:szCs w:val="28"/>
                        </w:rPr>
                        <w:t>藤枝市も中</w:t>
                      </w:r>
                      <w:r>
                        <w:rPr>
                          <w:rFonts w:hint="eastAsia"/>
                          <w:b/>
                          <w:sz w:val="28"/>
                          <w:szCs w:val="28"/>
                        </w:rPr>
                        <w:t>1</w:t>
                      </w:r>
                      <w:r>
                        <w:rPr>
                          <w:rFonts w:hint="eastAsia"/>
                          <w:b/>
                          <w:sz w:val="28"/>
                          <w:szCs w:val="28"/>
                        </w:rPr>
                        <w:t>で</w:t>
                      </w:r>
                      <w:r>
                        <w:rPr>
                          <w:b/>
                          <w:sz w:val="28"/>
                          <w:szCs w:val="28"/>
                        </w:rPr>
                        <w:t>急増しています</w:t>
                      </w:r>
                      <w:r w:rsidRPr="00954742">
                        <w:rPr>
                          <w:b/>
                          <w:szCs w:val="21"/>
                        </w:rPr>
                        <w:t>（別表）</w:t>
                      </w:r>
                    </w:p>
                    <w:p w:rsidR="00DE5E6E" w:rsidRDefault="00DE5E6E" w:rsidP="00FE0F7D">
                      <w:pPr>
                        <w:spacing w:line="440" w:lineRule="exact"/>
                        <w:ind w:firstLineChars="100" w:firstLine="281"/>
                        <w:rPr>
                          <w:b/>
                          <w:sz w:val="28"/>
                          <w:szCs w:val="28"/>
                        </w:rPr>
                      </w:pPr>
                      <w:r>
                        <w:rPr>
                          <w:rFonts w:hint="eastAsia"/>
                          <w:b/>
                          <w:sz w:val="28"/>
                          <w:szCs w:val="28"/>
                        </w:rPr>
                        <w:t>しかし</w:t>
                      </w:r>
                      <w:r>
                        <w:rPr>
                          <w:b/>
                          <w:sz w:val="28"/>
                          <w:szCs w:val="28"/>
                        </w:rPr>
                        <w:t>いじめの「認知件数」は、隠蔽しがちないじめを把握</w:t>
                      </w:r>
                      <w:r w:rsidR="00147E3A">
                        <w:rPr>
                          <w:rFonts w:hint="eastAsia"/>
                          <w:b/>
                          <w:sz w:val="28"/>
                          <w:szCs w:val="28"/>
                        </w:rPr>
                        <w:t>、</w:t>
                      </w:r>
                      <w:r>
                        <w:rPr>
                          <w:b/>
                          <w:sz w:val="28"/>
                          <w:szCs w:val="28"/>
                        </w:rPr>
                        <w:t>それに対し解決数が多ければ</w:t>
                      </w:r>
                      <w:r>
                        <w:rPr>
                          <w:rFonts w:hint="eastAsia"/>
                          <w:b/>
                          <w:sz w:val="28"/>
                          <w:szCs w:val="28"/>
                        </w:rPr>
                        <w:t>いじめ解消に取組んでいる定義であって</w:t>
                      </w:r>
                      <w:r>
                        <w:rPr>
                          <w:b/>
                          <w:sz w:val="28"/>
                          <w:szCs w:val="28"/>
                        </w:rPr>
                        <w:t>認知件数＝いじめの数ではありません。</w:t>
                      </w:r>
                      <w:r>
                        <w:rPr>
                          <w:rFonts w:hint="eastAsia"/>
                          <w:b/>
                          <w:sz w:val="28"/>
                          <w:szCs w:val="28"/>
                        </w:rPr>
                        <w:t>不登校数も</w:t>
                      </w:r>
                      <w:r>
                        <w:rPr>
                          <w:b/>
                          <w:sz w:val="28"/>
                          <w:szCs w:val="28"/>
                        </w:rPr>
                        <w:t>小学校時の保健室登校等は含まれて</w:t>
                      </w:r>
                      <w:r>
                        <w:rPr>
                          <w:rFonts w:hint="eastAsia"/>
                          <w:b/>
                          <w:sz w:val="28"/>
                          <w:szCs w:val="28"/>
                        </w:rPr>
                        <w:t>おらず中</w:t>
                      </w:r>
                      <w:r>
                        <w:rPr>
                          <w:rFonts w:hint="eastAsia"/>
                          <w:b/>
                          <w:sz w:val="28"/>
                          <w:szCs w:val="28"/>
                        </w:rPr>
                        <w:t>1</w:t>
                      </w:r>
                      <w:r>
                        <w:rPr>
                          <w:rFonts w:hint="eastAsia"/>
                          <w:b/>
                          <w:sz w:val="28"/>
                          <w:szCs w:val="28"/>
                        </w:rPr>
                        <w:t>ギャップの</w:t>
                      </w:r>
                      <w:r>
                        <w:rPr>
                          <w:b/>
                          <w:sz w:val="28"/>
                          <w:szCs w:val="28"/>
                        </w:rPr>
                        <w:t>実態はないと文科省自身も認めています（</w:t>
                      </w:r>
                      <w:r w:rsidR="00F441A2" w:rsidRPr="00F441A2">
                        <w:rPr>
                          <w:rFonts w:hint="eastAsia"/>
                          <w:b/>
                          <w:szCs w:val="21"/>
                        </w:rPr>
                        <w:t>下図</w:t>
                      </w:r>
                      <w:r w:rsidR="00F441A2" w:rsidRPr="00F441A2">
                        <w:rPr>
                          <w:b/>
                          <w:szCs w:val="21"/>
                        </w:rPr>
                        <w:t>：</w:t>
                      </w:r>
                      <w:r w:rsidR="00F441A2" w:rsidRPr="00F441A2">
                        <w:rPr>
                          <w:rFonts w:hint="eastAsia"/>
                          <w:b/>
                          <w:szCs w:val="21"/>
                        </w:rPr>
                        <w:t>文科省</w:t>
                      </w:r>
                      <w:r w:rsidRPr="00F441A2">
                        <w:rPr>
                          <w:rFonts w:hint="eastAsia"/>
                          <w:b/>
                          <w:szCs w:val="21"/>
                        </w:rPr>
                        <w:t>国立教育政策研究所</w:t>
                      </w:r>
                      <w:r w:rsidRPr="00F441A2">
                        <w:rPr>
                          <w:b/>
                          <w:szCs w:val="21"/>
                        </w:rPr>
                        <w:t>”</w:t>
                      </w:r>
                      <w:r w:rsidRPr="00F441A2">
                        <w:rPr>
                          <w:b/>
                          <w:szCs w:val="21"/>
                        </w:rPr>
                        <w:t>中</w:t>
                      </w:r>
                      <w:r w:rsidRPr="00F441A2">
                        <w:rPr>
                          <w:b/>
                          <w:szCs w:val="21"/>
                        </w:rPr>
                        <w:t>1</w:t>
                      </w:r>
                      <w:r w:rsidRPr="00F441A2">
                        <w:rPr>
                          <w:b/>
                          <w:szCs w:val="21"/>
                        </w:rPr>
                        <w:t>ギャップの真実</w:t>
                      </w:r>
                      <w:r w:rsidRPr="00F441A2">
                        <w:rPr>
                          <w:b/>
                          <w:szCs w:val="21"/>
                        </w:rPr>
                        <w:t>”</w:t>
                      </w:r>
                      <w:r>
                        <w:rPr>
                          <w:b/>
                          <w:sz w:val="28"/>
                          <w:szCs w:val="28"/>
                        </w:rPr>
                        <w:t>）</w:t>
                      </w:r>
                    </w:p>
                  </w:txbxContent>
                </v:textbox>
                <w10:wrap anchorx="margin"/>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-123825</wp:posOffset>
                </wp:positionH>
                <wp:positionV relativeFrom="paragraph">
                  <wp:posOffset>3419475</wp:posOffset>
                </wp:positionV>
                <wp:extent cx="7134225" cy="11715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7134225"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E6E" w:rsidRPr="00DE5E6E" w:rsidRDefault="00DE5E6E" w:rsidP="00FE0F7D">
                            <w:pPr>
                              <w:spacing w:line="440" w:lineRule="exact"/>
                              <w:ind w:firstLineChars="100" w:firstLine="281"/>
                              <w:rPr>
                                <w:b/>
                                <w:sz w:val="28"/>
                                <w:szCs w:val="28"/>
                              </w:rPr>
                            </w:pPr>
                            <w:r w:rsidRPr="00DE5E6E">
                              <w:rPr>
                                <w:rFonts w:hint="eastAsia"/>
                                <w:b/>
                                <w:sz w:val="28"/>
                                <w:szCs w:val="28"/>
                              </w:rPr>
                              <w:t>また小</w:t>
                            </w:r>
                            <w:r w:rsidRPr="00DE5E6E">
                              <w:rPr>
                                <w:rFonts w:hint="eastAsia"/>
                                <w:b/>
                                <w:sz w:val="28"/>
                                <w:szCs w:val="28"/>
                              </w:rPr>
                              <w:t>6</w:t>
                            </w:r>
                            <w:r w:rsidRPr="00DE5E6E">
                              <w:rPr>
                                <w:rFonts w:hint="eastAsia"/>
                                <w:b/>
                                <w:sz w:val="28"/>
                                <w:szCs w:val="28"/>
                              </w:rPr>
                              <w:t>リーダーシップの欠如（小学校内で上級生が下級生の面倒を見て自己意欲を助長する仕組）や乗り入れ授業（中学校の先生が小学校に行き勉強を教える）による教師の多忙化など、一貫教育によるデメリットも指摘</w:t>
                            </w:r>
                            <w:r w:rsidR="00147E3A">
                              <w:rPr>
                                <w:rFonts w:hint="eastAsia"/>
                                <w:b/>
                                <w:sz w:val="28"/>
                                <w:szCs w:val="28"/>
                              </w:rPr>
                              <w:t>が</w:t>
                            </w:r>
                            <w:r w:rsidR="00147E3A">
                              <w:rPr>
                                <w:b/>
                                <w:sz w:val="28"/>
                                <w:szCs w:val="28"/>
                              </w:rPr>
                              <w:t>あり</w:t>
                            </w:r>
                            <w:r w:rsidRPr="00DE5E6E">
                              <w:rPr>
                                <w:rFonts w:hint="eastAsia"/>
                                <w:b/>
                                <w:sz w:val="28"/>
                                <w:szCs w:val="28"/>
                              </w:rPr>
                              <w:t>ながら課題解決の手段すら示しませんでした。</w:t>
                            </w:r>
                          </w:p>
                          <w:p w:rsidR="00DE5E6E" w:rsidRPr="00DE5E6E" w:rsidRDefault="00DE5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9.75pt;margin-top:269.25pt;width:561.75pt;height:9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" fillcolor="white [3201]" stroked="f" strokeweight=".5pt">
                <v:textbox>
                  <w:txbxContent>
                    <w:p w:rsidR="00DE5E6E" w:rsidRPr="00DE5E6E" w:rsidRDefault="00DE5E6E" w:rsidP="00FE0F7D">
                      <w:pPr>
                        <w:spacing w:line="440" w:lineRule="exact"/>
                        <w:ind w:firstLineChars="100" w:firstLine="281"/>
                        <w:rPr>
                          <w:b/>
                          <w:sz w:val="28"/>
                          <w:szCs w:val="28"/>
                        </w:rPr>
                      </w:pPr>
                      <w:r w:rsidRPr="00DE5E6E">
                        <w:rPr>
                          <w:rFonts w:hint="eastAsia"/>
                          <w:b/>
                          <w:sz w:val="28"/>
                          <w:szCs w:val="28"/>
                        </w:rPr>
                        <w:t>また小</w:t>
                      </w:r>
                      <w:r w:rsidRPr="00DE5E6E">
                        <w:rPr>
                          <w:rFonts w:hint="eastAsia"/>
                          <w:b/>
                          <w:sz w:val="28"/>
                          <w:szCs w:val="28"/>
                        </w:rPr>
                        <w:t>6</w:t>
                      </w:r>
                      <w:r w:rsidRPr="00DE5E6E">
                        <w:rPr>
                          <w:rFonts w:hint="eastAsia"/>
                          <w:b/>
                          <w:sz w:val="28"/>
                          <w:szCs w:val="28"/>
                        </w:rPr>
                        <w:t>リーダーシップの欠如（小学校内で上級生が下級生の面倒を見て自己意欲を助長する仕組）や乗り入れ授業（中学校の先生が小学校に行き勉強を教える）による教師の多忙化など、一貫教育によるデメリットも指摘</w:t>
                      </w:r>
                      <w:r w:rsidR="00147E3A">
                        <w:rPr>
                          <w:rFonts w:hint="eastAsia"/>
                          <w:b/>
                          <w:sz w:val="28"/>
                          <w:szCs w:val="28"/>
                        </w:rPr>
                        <w:t>が</w:t>
                      </w:r>
                      <w:r w:rsidR="00147E3A">
                        <w:rPr>
                          <w:b/>
                          <w:sz w:val="28"/>
                          <w:szCs w:val="28"/>
                        </w:rPr>
                        <w:t>あり</w:t>
                      </w:r>
                      <w:r w:rsidRPr="00DE5E6E">
                        <w:rPr>
                          <w:rFonts w:hint="eastAsia"/>
                          <w:b/>
                          <w:sz w:val="28"/>
                          <w:szCs w:val="28"/>
                        </w:rPr>
                        <w:t>ながら課題解決の手段すら示しませんでした。</w:t>
                      </w:r>
                    </w:p>
                    <w:p w:rsidR="00DE5E6E" w:rsidRPr="00DE5E6E" w:rsidRDefault="00DE5E6E"/>
                  </w:txbxContent>
                </v:textbox>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-180975</wp:posOffset>
                </wp:positionH>
                <wp:positionV relativeFrom="paragraph">
                  <wp:posOffset>6743699</wp:posOffset>
                </wp:positionV>
                <wp:extent cx="5534025" cy="22955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534025" cy="2295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41A2" w:rsidRDefault="00F441A2" w:rsidP="00F441A2">
                            <w:pPr>
                              <w:spacing w:line="440" w:lineRule="exact"/>
                              <w:ind w:firstLineChars="100" w:firstLine="281"/>
                              <w:rPr>
                                <w:b/>
                                <w:sz w:val="28"/>
                                <w:szCs w:val="28"/>
                              </w:rPr>
                            </w:pPr>
                            <w:r w:rsidRPr="00F441A2">
                              <w:rPr>
                                <w:rFonts w:hint="eastAsia"/>
                                <w:b/>
                                <w:sz w:val="28"/>
                                <w:szCs w:val="28"/>
                              </w:rPr>
                              <w:t>また、</w:t>
                            </w:r>
                            <w:r w:rsidRPr="00F441A2">
                              <w:rPr>
                                <w:b/>
                                <w:sz w:val="28"/>
                                <w:szCs w:val="28"/>
                              </w:rPr>
                              <w:t>市は</w:t>
                            </w:r>
                            <w:r w:rsidRPr="00F441A2">
                              <w:rPr>
                                <w:rFonts w:hint="eastAsia"/>
                                <w:b/>
                                <w:sz w:val="28"/>
                                <w:szCs w:val="28"/>
                              </w:rPr>
                              <w:t>全学区でコミュニティスクール（学校運営協議会）</w:t>
                            </w:r>
                            <w:r w:rsidRPr="00F441A2">
                              <w:rPr>
                                <w:b/>
                                <w:sz w:val="28"/>
                                <w:szCs w:val="28"/>
                              </w:rPr>
                              <w:t>を進めるとしています</w:t>
                            </w:r>
                            <w:r w:rsidRPr="00F441A2">
                              <w:rPr>
                                <w:rFonts w:hint="eastAsia"/>
                                <w:b/>
                                <w:sz w:val="28"/>
                                <w:szCs w:val="28"/>
                              </w:rPr>
                              <w:t>。学校長、</w:t>
                            </w:r>
                            <w:r w:rsidRPr="00F441A2">
                              <w:rPr>
                                <w:rFonts w:hint="eastAsia"/>
                                <w:b/>
                                <w:sz w:val="28"/>
                                <w:szCs w:val="28"/>
                              </w:rPr>
                              <w:t>PTA</w:t>
                            </w:r>
                            <w:r w:rsidRPr="00F441A2">
                              <w:rPr>
                                <w:rFonts w:hint="eastAsia"/>
                                <w:b/>
                                <w:sz w:val="28"/>
                                <w:szCs w:val="28"/>
                              </w:rPr>
                              <w:t>会長、地域住民代表、学識経験者等で構成、地域</w:t>
                            </w:r>
                            <w:r>
                              <w:rPr>
                                <w:rFonts w:hint="eastAsia"/>
                                <w:b/>
                                <w:sz w:val="28"/>
                                <w:szCs w:val="28"/>
                              </w:rPr>
                              <w:t>と</w:t>
                            </w:r>
                            <w:r w:rsidRPr="00F441A2">
                              <w:rPr>
                                <w:rFonts w:hint="eastAsia"/>
                                <w:b/>
                                <w:sz w:val="28"/>
                                <w:szCs w:val="28"/>
                              </w:rPr>
                              <w:t>学校が一体となり実りある教育を実現するとしていますが、既に</w:t>
                            </w:r>
                            <w:r w:rsidRPr="00F441A2">
                              <w:rPr>
                                <w:rFonts w:hint="eastAsia"/>
                                <w:b/>
                                <w:sz w:val="28"/>
                                <w:szCs w:val="28"/>
                              </w:rPr>
                              <w:t>PTA</w:t>
                            </w:r>
                            <w:r>
                              <w:rPr>
                                <w:rFonts w:hint="eastAsia"/>
                                <w:b/>
                                <w:sz w:val="28"/>
                                <w:szCs w:val="28"/>
                              </w:rPr>
                              <w:t>や</w:t>
                            </w:r>
                            <w:r w:rsidRPr="00F441A2">
                              <w:rPr>
                                <w:rFonts w:hint="eastAsia"/>
                                <w:b/>
                                <w:sz w:val="28"/>
                                <w:szCs w:val="28"/>
                              </w:rPr>
                              <w:t>教育振興会等々同様の組織はあります。</w:t>
                            </w:r>
                          </w:p>
                          <w:p w:rsidR="00F441A2" w:rsidRPr="00F441A2" w:rsidRDefault="00F441A2" w:rsidP="00F441A2">
                            <w:pPr>
                              <w:spacing w:line="440" w:lineRule="exact"/>
                              <w:ind w:firstLineChars="100" w:firstLine="281"/>
                              <w:rPr>
                                <w:b/>
                                <w:sz w:val="28"/>
                                <w:szCs w:val="28"/>
                              </w:rPr>
                            </w:pPr>
                            <w:r>
                              <w:rPr>
                                <w:rFonts w:hint="eastAsia"/>
                                <w:b/>
                                <w:sz w:val="28"/>
                                <w:szCs w:val="28"/>
                              </w:rPr>
                              <w:t>また</w:t>
                            </w:r>
                            <w:r w:rsidRPr="00F441A2">
                              <w:rPr>
                                <w:rFonts w:hint="eastAsia"/>
                                <w:b/>
                                <w:sz w:val="28"/>
                                <w:szCs w:val="28"/>
                              </w:rPr>
                              <w:t>先生の授業方針を含めた学校の最高法規である校長の基本方針や</w:t>
                            </w:r>
                            <w:r w:rsidRPr="00F441A2">
                              <w:rPr>
                                <w:b/>
                                <w:sz w:val="28"/>
                                <w:szCs w:val="28"/>
                              </w:rPr>
                              <w:t>教員の任命</w:t>
                            </w:r>
                            <w:r w:rsidRPr="00F441A2">
                              <w:rPr>
                                <w:rFonts w:hint="eastAsia"/>
                                <w:b/>
                                <w:sz w:val="28"/>
                                <w:szCs w:val="28"/>
                              </w:rPr>
                              <w:t>を承認する権限が法律で与えられています。年</w:t>
                            </w:r>
                            <w:r w:rsidRPr="00F441A2">
                              <w:rPr>
                                <w:rFonts w:hint="eastAsia"/>
                                <w:b/>
                                <w:sz w:val="28"/>
                                <w:szCs w:val="28"/>
                              </w:rPr>
                              <w:t>5</w:t>
                            </w:r>
                            <w:r w:rsidRPr="00F441A2">
                              <w:rPr>
                                <w:rFonts w:hint="eastAsia"/>
                                <w:b/>
                                <w:sz w:val="28"/>
                                <w:szCs w:val="28"/>
                              </w:rPr>
                              <w:t>回程度の会合で学校外委員も含まれる組織の承認が必要でしょうか。屋上屋を重ね混乱を招くだけです。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14.25pt;margin-top:531pt;width:435.75pt;height:180.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" fillcolor="white [3201]" stroked="f" strokeweight=".5pt">
                <v:textbox>
                  <w:txbxContent>
                    <w:p w:rsidR="00F441A2" w:rsidRDefault="00F441A2" w:rsidP="00F441A2">
                      <w:pPr>
                        <w:spacing w:line="440" w:lineRule="exact"/>
                        <w:ind w:firstLineChars="100" w:firstLine="281"/>
                        <w:rPr>
                          <w:b/>
                          <w:sz w:val="28"/>
                          <w:szCs w:val="28"/>
                        </w:rPr>
                      </w:pPr>
                      <w:r w:rsidRPr="00F441A2">
                        <w:rPr>
                          <w:rFonts w:hint="eastAsia"/>
                          <w:b/>
                          <w:sz w:val="28"/>
                          <w:szCs w:val="28"/>
                        </w:rPr>
                        <w:t>また、</w:t>
                      </w:r>
                      <w:r w:rsidRPr="00F441A2">
                        <w:rPr>
                          <w:b/>
                          <w:sz w:val="28"/>
                          <w:szCs w:val="28"/>
                        </w:rPr>
                        <w:t>市は</w:t>
                      </w:r>
                      <w:r w:rsidRPr="00F441A2">
                        <w:rPr>
                          <w:rFonts w:hint="eastAsia"/>
                          <w:b/>
                          <w:sz w:val="28"/>
                          <w:szCs w:val="28"/>
                        </w:rPr>
                        <w:t>全学区でコミュニティスクール（学校運営協議会）</w:t>
                      </w:r>
                      <w:r w:rsidRPr="00F441A2">
                        <w:rPr>
                          <w:b/>
                          <w:sz w:val="28"/>
                          <w:szCs w:val="28"/>
                        </w:rPr>
                        <w:t>を進めるとしています</w:t>
                      </w:r>
                      <w:r w:rsidRPr="00F441A2">
                        <w:rPr>
                          <w:rFonts w:hint="eastAsia"/>
                          <w:b/>
                          <w:sz w:val="28"/>
                          <w:szCs w:val="28"/>
                        </w:rPr>
                        <w:t>。学校長、</w:t>
                      </w:r>
                      <w:r w:rsidRPr="00F441A2">
                        <w:rPr>
                          <w:rFonts w:hint="eastAsia"/>
                          <w:b/>
                          <w:sz w:val="28"/>
                          <w:szCs w:val="28"/>
                        </w:rPr>
                        <w:t>PTA</w:t>
                      </w:r>
                      <w:r w:rsidRPr="00F441A2">
                        <w:rPr>
                          <w:rFonts w:hint="eastAsia"/>
                          <w:b/>
                          <w:sz w:val="28"/>
                          <w:szCs w:val="28"/>
                        </w:rPr>
                        <w:t>会長、地域住民代表、学識経験者等で構成、地域</w:t>
                      </w:r>
                      <w:r>
                        <w:rPr>
                          <w:rFonts w:hint="eastAsia"/>
                          <w:b/>
                          <w:sz w:val="28"/>
                          <w:szCs w:val="28"/>
                        </w:rPr>
                        <w:t>と</w:t>
                      </w:r>
                      <w:r w:rsidRPr="00F441A2">
                        <w:rPr>
                          <w:rFonts w:hint="eastAsia"/>
                          <w:b/>
                          <w:sz w:val="28"/>
                          <w:szCs w:val="28"/>
                        </w:rPr>
                        <w:t>学校が一体となり実りある教育を実現するとしていますが、既に</w:t>
                      </w:r>
                      <w:r w:rsidRPr="00F441A2">
                        <w:rPr>
                          <w:rFonts w:hint="eastAsia"/>
                          <w:b/>
                          <w:sz w:val="28"/>
                          <w:szCs w:val="28"/>
                        </w:rPr>
                        <w:t>PTA</w:t>
                      </w:r>
                      <w:r>
                        <w:rPr>
                          <w:rFonts w:hint="eastAsia"/>
                          <w:b/>
                          <w:sz w:val="28"/>
                          <w:szCs w:val="28"/>
                        </w:rPr>
                        <w:t>や</w:t>
                      </w:r>
                      <w:r w:rsidRPr="00F441A2">
                        <w:rPr>
                          <w:rFonts w:hint="eastAsia"/>
                          <w:b/>
                          <w:sz w:val="28"/>
                          <w:szCs w:val="28"/>
                        </w:rPr>
                        <w:t>教育振興会等々同様の組織はあります。</w:t>
                      </w:r>
                    </w:p>
                    <w:p w:rsidR="00F441A2" w:rsidRPr="00F441A2" w:rsidRDefault="00F441A2" w:rsidP="00F441A2">
                      <w:pPr>
                        <w:spacing w:line="440" w:lineRule="exact"/>
                        <w:ind w:firstLineChars="100" w:firstLine="281"/>
                        <w:rPr>
                          <w:b/>
                          <w:sz w:val="28"/>
                          <w:szCs w:val="28"/>
                        </w:rPr>
                      </w:pPr>
                      <w:r>
                        <w:rPr>
                          <w:rFonts w:hint="eastAsia"/>
                          <w:b/>
                          <w:sz w:val="28"/>
                          <w:szCs w:val="28"/>
                        </w:rPr>
                        <w:t>また</w:t>
                      </w:r>
                      <w:r w:rsidRPr="00F441A2">
                        <w:rPr>
                          <w:rFonts w:hint="eastAsia"/>
                          <w:b/>
                          <w:sz w:val="28"/>
                          <w:szCs w:val="28"/>
                        </w:rPr>
                        <w:t>先生の授業方針を含めた学校の最高法規である校長の基本方針や</w:t>
                      </w:r>
                      <w:r w:rsidRPr="00F441A2">
                        <w:rPr>
                          <w:b/>
                          <w:sz w:val="28"/>
                          <w:szCs w:val="28"/>
                        </w:rPr>
                        <w:t>教員の任命</w:t>
                      </w:r>
                      <w:r w:rsidRPr="00F441A2">
                        <w:rPr>
                          <w:rFonts w:hint="eastAsia"/>
                          <w:b/>
                          <w:sz w:val="28"/>
                          <w:szCs w:val="28"/>
                        </w:rPr>
                        <w:t>を承認する権限が法律で与えられています。年</w:t>
                      </w:r>
                      <w:r w:rsidRPr="00F441A2">
                        <w:rPr>
                          <w:rFonts w:hint="eastAsia"/>
                          <w:b/>
                          <w:sz w:val="28"/>
                          <w:szCs w:val="28"/>
                        </w:rPr>
                        <w:t>5</w:t>
                      </w:r>
                      <w:r w:rsidRPr="00F441A2">
                        <w:rPr>
                          <w:rFonts w:hint="eastAsia"/>
                          <w:b/>
                          <w:sz w:val="28"/>
                          <w:szCs w:val="28"/>
                        </w:rPr>
                        <w:t>回程度の会合で学校外委員も含まれる組織の承認が必要でしょうか。屋上屋を重ね混乱を招くだけです。</w:t>
                      </w:r>
                    </w:p>
                  </w:txbxContent>
                </v:textbox>
              </v:shape>
            </w:pict>
          </mc:Fallback>
        </mc:AlternateContent>
      </w:r>
      <w:r>
        <w:rPr>
          <w:noProof/>
        </w:rPr>
        <mc:AlternateContent>
          <mc:Choice Requires="wps">
            <w:drawing>
              <wp:anchor distT="45720" distB="45720" distL="114300" distR="114300" simplePos="0" relativeHeight="251742208" behindDoc="0" locked="0" layoutInCell="1" allowOverlap="1">
                <wp:simplePos x="0" y="0"/>
                <wp:positionH relativeFrom="column">
                  <wp:posOffset>5343525</wp:posOffset>
                </wp:positionH>
                <wp:positionV relativeFrom="paragraph">
                  <wp:posOffset>6858000</wp:posOffset>
                </wp:positionV>
                <wp:extent cx="1600200" cy="218122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81225"/>
                        </a:xfrm>
                        <a:prstGeom prst="rect">
                          <a:avLst/>
                        </a:prstGeom>
                        <a:solidFill>
                          <a:srgbClr val="FFFFFF"/>
                        </a:solidFill>
                        <a:ln w="9525">
                          <a:noFill/>
                          <a:miter lim="800000"/>
                          <a:headEnd/>
                          <a:tailEnd/>
                        </a:ln>
                      </wps:spPr>
                      <wps:txbx>
                        <w:txbxContent>
                          <w:p w:rsidR="00F441A2" w:rsidRDefault="00F441A2">
                            <w:r>
                              <w:rPr>
                                <w:noProof/>
                              </w:rPr>
                              <w:drawing>
                                <wp:inline distT="0" distB="0" distL="0" distR="0">
                                  <wp:extent cx="1437005" cy="20472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携帯基地局.jpg"/>
                                          <pic:cNvPicPr/>
                                        </pic:nvPicPr>
                                        <pic:blipFill>
                                          <a:blip r:embed="rId8">
                                            <a:extLst>
                                              <a:ext uri="{28A0092B-C50C-407E-A947-70E740481C1C}">
                                                <a14:useLocalDpi xmlns:a14="http://schemas.microsoft.com/office/drawing/2010/main" val="0"/>
                                              </a:ext>
                                            </a:extLst>
                                          </a:blip>
                                          <a:stretch>
                                            <a:fillRect/>
                                          </a:stretch>
                                        </pic:blipFill>
                                        <pic:spPr>
                                          <a:xfrm>
                                            <a:off x="0" y="0"/>
                                            <a:ext cx="1437005" cy="20472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0.75pt;margin-top:540pt;width:126pt;height:171.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" stroked="f">
                <v:textbox>
                  <w:txbxContent>
                    <w:p w:rsidR="00F441A2" w:rsidRDefault="00F441A2">
                      <w:r>
                        <w:rPr>
                          <w:noProof/>
                        </w:rPr>
                        <w:drawing>
                          <wp:inline distT="0" distB="0" distL="0" distR="0">
                            <wp:extent cx="1437005" cy="20472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携帯基地局.jpg"/>
                                    <pic:cNvPicPr/>
                                  </pic:nvPicPr>
                                  <pic:blipFill>
                                    <a:blip r:embed="rId8">
                                      <a:extLst>
                                        <a:ext uri="{28A0092B-C50C-407E-A947-70E740481C1C}">
                                          <a14:useLocalDpi xmlns:a14="http://schemas.microsoft.com/office/drawing/2010/main" val="0"/>
                                        </a:ext>
                                      </a:extLst>
                                    </a:blip>
                                    <a:stretch>
                                      <a:fillRect/>
                                    </a:stretch>
                                  </pic:blipFill>
                                  <pic:spPr>
                                    <a:xfrm>
                                      <a:off x="0" y="0"/>
                                      <a:ext cx="1437005" cy="2047240"/>
                                    </a:xfrm>
                                    <a:prstGeom prst="rect">
                                      <a:avLst/>
                                    </a:prstGeom>
                                  </pic:spPr>
                                </pic:pic>
                              </a:graphicData>
                            </a:graphic>
                          </wp:inline>
                        </w:drawing>
                      </w:r>
                    </w:p>
                  </w:txbxContent>
                </v:textbox>
                <w10:wrap type="square"/>
              </v:shape>
            </w:pict>
          </mc:Fallback>
        </mc:AlternateContent>
      </w:r>
      <w:r w:rsidR="00FE0F7D">
        <w:rPr>
          <w:noProof/>
        </w:rPr>
        <mc:AlternateContent>
          <mc:Choice Requires="wps">
            <w:drawing>
              <wp:anchor distT="45720" distB="45720" distL="114300" distR="114300" simplePos="0" relativeHeight="251688960" behindDoc="0" locked="0" layoutInCell="1" allowOverlap="1" wp14:anchorId="6612A55A" wp14:editId="745E5FCF">
                <wp:simplePos x="0" y="0"/>
                <wp:positionH relativeFrom="margin">
                  <wp:posOffset>-219075</wp:posOffset>
                </wp:positionH>
                <wp:positionV relativeFrom="paragraph">
                  <wp:posOffset>390525</wp:posOffset>
                </wp:positionV>
                <wp:extent cx="4810125" cy="3143250"/>
                <wp:effectExtent l="0" t="0" r="9525"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143250"/>
                        </a:xfrm>
                        <a:prstGeom prst="rect">
                          <a:avLst/>
                        </a:prstGeom>
                        <a:solidFill>
                          <a:srgbClr val="FFFFFF"/>
                        </a:solidFill>
                        <a:ln w="9525">
                          <a:noFill/>
                          <a:miter lim="800000"/>
                          <a:headEnd/>
                          <a:tailEnd/>
                        </a:ln>
                      </wps:spPr>
                      <wps:txbx>
                        <w:txbxContent>
                          <w:p w:rsidR="000D52CB" w:rsidRDefault="000D52CB" w:rsidP="000D52CB">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hint="eastAsia"/>
                                <w:color w:val="00B050"/>
                                <w:sz w:val="36"/>
                                <w:szCs w:val="36"/>
                              </w:rPr>
                              <w:t>小６</w:t>
                            </w:r>
                            <w:r>
                              <w:rPr>
                                <w:rFonts w:ascii="HGS創英角ﾎﾟｯﾌﾟ体" w:eastAsia="HGS創英角ﾎﾟｯﾌﾟ体" w:hAnsi="HGS創英角ﾎﾟｯﾌﾟ体"/>
                                <w:color w:val="00B050"/>
                                <w:sz w:val="36"/>
                                <w:szCs w:val="36"/>
                              </w:rPr>
                              <w:t>－中３</w:t>
                            </w:r>
                            <w:r>
                              <w:rPr>
                                <w:rFonts w:ascii="HGS創英角ﾎﾟｯﾌﾟ体" w:eastAsia="HGS創英角ﾎﾟｯﾌﾟ体" w:hAnsi="HGS創英角ﾎﾟｯﾌﾟ体" w:hint="eastAsia"/>
                                <w:color w:val="00B050"/>
                                <w:sz w:val="36"/>
                                <w:szCs w:val="36"/>
                              </w:rPr>
                              <w:t>制度で</w:t>
                            </w:r>
                          </w:p>
                          <w:p w:rsidR="003152D1" w:rsidRDefault="000D52CB" w:rsidP="000D52CB">
                            <w:pPr>
                              <w:spacing w:line="360" w:lineRule="exact"/>
                              <w:ind w:firstLineChars="600" w:firstLine="2160"/>
                              <w:rPr>
                                <w:b/>
                                <w:sz w:val="20"/>
                                <w:szCs w:val="20"/>
                              </w:rPr>
                            </w:pPr>
                            <w:r>
                              <w:rPr>
                                <w:rFonts w:ascii="HGS創英角ﾎﾟｯﾌﾟ体" w:eastAsia="HGS創英角ﾎﾟｯﾌﾟ体" w:hAnsi="HGS創英角ﾎﾟｯﾌﾟ体"/>
                                <w:color w:val="00B050"/>
                                <w:sz w:val="36"/>
                                <w:szCs w:val="36"/>
                              </w:rPr>
                              <w:t>教育効果は充分図られるはず</w:t>
                            </w:r>
                          </w:p>
                          <w:p w:rsidR="000D52CB" w:rsidRDefault="000D52CB" w:rsidP="00FE0F7D">
                            <w:pPr>
                              <w:spacing w:line="440" w:lineRule="exact"/>
                              <w:ind w:firstLineChars="100" w:firstLine="281"/>
                              <w:rPr>
                                <w:b/>
                                <w:sz w:val="28"/>
                                <w:szCs w:val="28"/>
                              </w:rPr>
                            </w:pPr>
                            <w:r>
                              <w:rPr>
                                <w:rFonts w:hint="eastAsia"/>
                                <w:b/>
                                <w:sz w:val="28"/>
                                <w:szCs w:val="28"/>
                              </w:rPr>
                              <w:t>藤枝市が全学区</w:t>
                            </w:r>
                            <w:r>
                              <w:rPr>
                                <w:b/>
                                <w:sz w:val="28"/>
                                <w:szCs w:val="28"/>
                              </w:rPr>
                              <w:t>で進める小中一貫教育</w:t>
                            </w:r>
                            <w:r>
                              <w:rPr>
                                <w:rFonts w:hint="eastAsia"/>
                                <w:b/>
                                <w:sz w:val="28"/>
                                <w:szCs w:val="28"/>
                              </w:rPr>
                              <w:t>。瀬戸谷</w:t>
                            </w:r>
                            <w:r>
                              <w:rPr>
                                <w:b/>
                                <w:sz w:val="28"/>
                                <w:szCs w:val="28"/>
                              </w:rPr>
                              <w:t>など単独</w:t>
                            </w:r>
                            <w:r>
                              <w:rPr>
                                <w:rFonts w:hint="eastAsia"/>
                                <w:b/>
                                <w:sz w:val="28"/>
                                <w:szCs w:val="28"/>
                              </w:rPr>
                              <w:t>で</w:t>
                            </w:r>
                            <w:r>
                              <w:rPr>
                                <w:b/>
                                <w:sz w:val="28"/>
                                <w:szCs w:val="28"/>
                              </w:rPr>
                              <w:t>運動会等</w:t>
                            </w:r>
                            <w:r>
                              <w:rPr>
                                <w:rFonts w:hint="eastAsia"/>
                                <w:b/>
                                <w:sz w:val="28"/>
                                <w:szCs w:val="28"/>
                              </w:rPr>
                              <w:t>行事が出きない</w:t>
                            </w:r>
                            <w:r>
                              <w:rPr>
                                <w:b/>
                                <w:sz w:val="28"/>
                                <w:szCs w:val="28"/>
                              </w:rPr>
                              <w:t>地域は別として、高洲</w:t>
                            </w:r>
                            <w:r>
                              <w:rPr>
                                <w:rFonts w:hint="eastAsia"/>
                                <w:b/>
                                <w:sz w:val="28"/>
                                <w:szCs w:val="28"/>
                              </w:rPr>
                              <w:t>はじめ</w:t>
                            </w:r>
                            <w:r>
                              <w:rPr>
                                <w:b/>
                                <w:sz w:val="28"/>
                                <w:szCs w:val="28"/>
                              </w:rPr>
                              <w:t>全学区で進めるに</w:t>
                            </w:r>
                            <w:r>
                              <w:rPr>
                                <w:rFonts w:hint="eastAsia"/>
                                <w:b/>
                                <w:sz w:val="28"/>
                                <w:szCs w:val="28"/>
                              </w:rPr>
                              <w:t>は市民が</w:t>
                            </w:r>
                            <w:r>
                              <w:rPr>
                                <w:b/>
                                <w:sz w:val="28"/>
                                <w:szCs w:val="28"/>
                              </w:rPr>
                              <w:t>納得で</w:t>
                            </w:r>
                            <w:r>
                              <w:rPr>
                                <w:rFonts w:hint="eastAsia"/>
                                <w:b/>
                                <w:sz w:val="28"/>
                                <w:szCs w:val="28"/>
                              </w:rPr>
                              <w:t>きる理由が</w:t>
                            </w:r>
                            <w:r>
                              <w:rPr>
                                <w:b/>
                                <w:sz w:val="28"/>
                                <w:szCs w:val="28"/>
                              </w:rPr>
                              <w:t>必要です。</w:t>
                            </w:r>
                            <w:r w:rsidR="00147E3A">
                              <w:rPr>
                                <w:rFonts w:hint="eastAsia"/>
                                <w:b/>
                                <w:sz w:val="28"/>
                                <w:szCs w:val="28"/>
                              </w:rPr>
                              <w:t>「</w:t>
                            </w:r>
                            <w:r>
                              <w:rPr>
                                <w:rFonts w:hint="eastAsia"/>
                                <w:b/>
                                <w:sz w:val="28"/>
                                <w:szCs w:val="28"/>
                              </w:rPr>
                              <w:t>学べる力</w:t>
                            </w:r>
                            <w:r>
                              <w:rPr>
                                <w:b/>
                                <w:sz w:val="28"/>
                                <w:szCs w:val="28"/>
                              </w:rPr>
                              <w:t>の育成のため</w:t>
                            </w:r>
                            <w:r w:rsidR="00147E3A">
                              <w:rPr>
                                <w:rFonts w:hint="eastAsia"/>
                                <w:b/>
                                <w:sz w:val="28"/>
                                <w:szCs w:val="28"/>
                              </w:rPr>
                              <w:t>」</w:t>
                            </w:r>
                            <w:r>
                              <w:rPr>
                                <w:rFonts w:hint="eastAsia"/>
                                <w:b/>
                                <w:sz w:val="28"/>
                                <w:szCs w:val="28"/>
                              </w:rPr>
                              <w:t>必要</w:t>
                            </w:r>
                            <w:r w:rsidR="00DE5E6E">
                              <w:rPr>
                                <w:rFonts w:hint="eastAsia"/>
                                <w:b/>
                                <w:sz w:val="28"/>
                                <w:szCs w:val="28"/>
                              </w:rPr>
                              <w:t>だと</w:t>
                            </w:r>
                            <w:r>
                              <w:rPr>
                                <w:b/>
                                <w:sz w:val="28"/>
                                <w:szCs w:val="28"/>
                              </w:rPr>
                              <w:t>言いますが、現状の</w:t>
                            </w:r>
                            <w:r>
                              <w:rPr>
                                <w:rFonts w:hint="eastAsia"/>
                                <w:b/>
                                <w:sz w:val="28"/>
                                <w:szCs w:val="28"/>
                              </w:rPr>
                              <w:t>小</w:t>
                            </w:r>
                            <w:r>
                              <w:rPr>
                                <w:rFonts w:hint="eastAsia"/>
                                <w:b/>
                                <w:sz w:val="28"/>
                                <w:szCs w:val="28"/>
                              </w:rPr>
                              <w:t>6</w:t>
                            </w:r>
                            <w:r>
                              <w:rPr>
                                <w:b/>
                                <w:sz w:val="28"/>
                                <w:szCs w:val="28"/>
                              </w:rPr>
                              <w:t>－中</w:t>
                            </w:r>
                            <w:r>
                              <w:rPr>
                                <w:b/>
                                <w:sz w:val="28"/>
                                <w:szCs w:val="28"/>
                              </w:rPr>
                              <w:t>3</w:t>
                            </w:r>
                            <w:r>
                              <w:rPr>
                                <w:rFonts w:hint="eastAsia"/>
                                <w:b/>
                                <w:sz w:val="28"/>
                                <w:szCs w:val="28"/>
                              </w:rPr>
                              <w:t>制で</w:t>
                            </w:r>
                            <w:r>
                              <w:rPr>
                                <w:b/>
                                <w:sz w:val="28"/>
                                <w:szCs w:val="28"/>
                              </w:rPr>
                              <w:t>は無理なのでしょうか？</w:t>
                            </w:r>
                          </w:p>
                          <w:p w:rsidR="00916DDF" w:rsidRDefault="000D52CB" w:rsidP="00FE0F7D">
                            <w:pPr>
                              <w:spacing w:line="440" w:lineRule="exact"/>
                              <w:ind w:firstLineChars="100" w:firstLine="281"/>
                              <w:rPr>
                                <w:b/>
                                <w:sz w:val="28"/>
                                <w:szCs w:val="28"/>
                              </w:rPr>
                            </w:pPr>
                            <w:r>
                              <w:rPr>
                                <w:rFonts w:hint="eastAsia"/>
                                <w:b/>
                                <w:sz w:val="28"/>
                                <w:szCs w:val="28"/>
                              </w:rPr>
                              <w:t>市の答弁は文科省の</w:t>
                            </w:r>
                            <w:r>
                              <w:rPr>
                                <w:b/>
                                <w:sz w:val="28"/>
                                <w:szCs w:val="28"/>
                              </w:rPr>
                              <w:t>調査結果を根拠に「成果は上がった」</w:t>
                            </w:r>
                            <w:r>
                              <w:rPr>
                                <w:rFonts w:hint="eastAsia"/>
                                <w:b/>
                                <w:sz w:val="28"/>
                                <w:szCs w:val="28"/>
                              </w:rPr>
                              <w:t>としていますが、</w:t>
                            </w:r>
                            <w:r>
                              <w:rPr>
                                <w:b/>
                                <w:sz w:val="28"/>
                                <w:szCs w:val="28"/>
                              </w:rPr>
                              <w:t>これは小中一貫教育を実施している自治体だけを調査対象としたもの、</w:t>
                            </w:r>
                            <w:r>
                              <w:rPr>
                                <w:rFonts w:hint="eastAsia"/>
                                <w:b/>
                                <w:sz w:val="28"/>
                                <w:szCs w:val="28"/>
                              </w:rPr>
                              <w:t>実施していない</w:t>
                            </w:r>
                            <w:r>
                              <w:rPr>
                                <w:b/>
                                <w:sz w:val="28"/>
                                <w:szCs w:val="28"/>
                              </w:rPr>
                              <w:t>85%</w:t>
                            </w:r>
                            <w:r>
                              <w:rPr>
                                <w:b/>
                                <w:sz w:val="28"/>
                                <w:szCs w:val="28"/>
                              </w:rPr>
                              <w:t>の自治体は調査すらしていません。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A55A" id="_x0000_s1030" type="#_x0000_t202" style="position:absolute;left:0;text-align:left;margin-left:-17.25pt;margin-top:30.75pt;width:378.75pt;height:24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" stroked="f">
                <v:textbox>
                  <w:txbxContent>
                    <w:p w:rsidR="000D52CB" w:rsidRDefault="000D52CB" w:rsidP="000D52CB">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hint="eastAsia"/>
                          <w:color w:val="00B050"/>
                          <w:sz w:val="36"/>
                          <w:szCs w:val="36"/>
                        </w:rPr>
                        <w:t>小６</w:t>
                      </w:r>
                      <w:r>
                        <w:rPr>
                          <w:rFonts w:ascii="HGS創英角ﾎﾟｯﾌﾟ体" w:eastAsia="HGS創英角ﾎﾟｯﾌﾟ体" w:hAnsi="HGS創英角ﾎﾟｯﾌﾟ体"/>
                          <w:color w:val="00B050"/>
                          <w:sz w:val="36"/>
                          <w:szCs w:val="36"/>
                        </w:rPr>
                        <w:t>－中３</w:t>
                      </w:r>
                      <w:r>
                        <w:rPr>
                          <w:rFonts w:ascii="HGS創英角ﾎﾟｯﾌﾟ体" w:eastAsia="HGS創英角ﾎﾟｯﾌﾟ体" w:hAnsi="HGS創英角ﾎﾟｯﾌﾟ体" w:hint="eastAsia"/>
                          <w:color w:val="00B050"/>
                          <w:sz w:val="36"/>
                          <w:szCs w:val="36"/>
                        </w:rPr>
                        <w:t>制度で</w:t>
                      </w:r>
                    </w:p>
                    <w:p w:rsidR="003152D1" w:rsidRDefault="000D52CB" w:rsidP="000D52CB">
                      <w:pPr>
                        <w:spacing w:line="360" w:lineRule="exact"/>
                        <w:ind w:firstLineChars="600" w:firstLine="2160"/>
                        <w:rPr>
                          <w:b/>
                          <w:sz w:val="20"/>
                          <w:szCs w:val="20"/>
                        </w:rPr>
                      </w:pPr>
                      <w:r>
                        <w:rPr>
                          <w:rFonts w:ascii="HGS創英角ﾎﾟｯﾌﾟ体" w:eastAsia="HGS創英角ﾎﾟｯﾌﾟ体" w:hAnsi="HGS創英角ﾎﾟｯﾌﾟ体"/>
                          <w:color w:val="00B050"/>
                          <w:sz w:val="36"/>
                          <w:szCs w:val="36"/>
                        </w:rPr>
                        <w:t>教育効果は充分図られるはず</w:t>
                      </w:r>
                    </w:p>
                    <w:p w:rsidR="000D52CB" w:rsidRDefault="000D52CB" w:rsidP="00FE0F7D">
                      <w:pPr>
                        <w:spacing w:line="440" w:lineRule="exact"/>
                        <w:ind w:firstLineChars="100" w:firstLine="281"/>
                        <w:rPr>
                          <w:b/>
                          <w:sz w:val="28"/>
                          <w:szCs w:val="28"/>
                        </w:rPr>
                      </w:pPr>
                      <w:r>
                        <w:rPr>
                          <w:rFonts w:hint="eastAsia"/>
                          <w:b/>
                          <w:sz w:val="28"/>
                          <w:szCs w:val="28"/>
                        </w:rPr>
                        <w:t>藤枝市が全学区</w:t>
                      </w:r>
                      <w:r>
                        <w:rPr>
                          <w:b/>
                          <w:sz w:val="28"/>
                          <w:szCs w:val="28"/>
                        </w:rPr>
                        <w:t>で進める小中一貫教育</w:t>
                      </w:r>
                      <w:r>
                        <w:rPr>
                          <w:rFonts w:hint="eastAsia"/>
                          <w:b/>
                          <w:sz w:val="28"/>
                          <w:szCs w:val="28"/>
                        </w:rPr>
                        <w:t>。瀬戸谷</w:t>
                      </w:r>
                      <w:r>
                        <w:rPr>
                          <w:b/>
                          <w:sz w:val="28"/>
                          <w:szCs w:val="28"/>
                        </w:rPr>
                        <w:t>など単独</w:t>
                      </w:r>
                      <w:r>
                        <w:rPr>
                          <w:rFonts w:hint="eastAsia"/>
                          <w:b/>
                          <w:sz w:val="28"/>
                          <w:szCs w:val="28"/>
                        </w:rPr>
                        <w:t>で</w:t>
                      </w:r>
                      <w:r>
                        <w:rPr>
                          <w:b/>
                          <w:sz w:val="28"/>
                          <w:szCs w:val="28"/>
                        </w:rPr>
                        <w:t>運動会等</w:t>
                      </w:r>
                      <w:r>
                        <w:rPr>
                          <w:rFonts w:hint="eastAsia"/>
                          <w:b/>
                          <w:sz w:val="28"/>
                          <w:szCs w:val="28"/>
                        </w:rPr>
                        <w:t>行事が出きない</w:t>
                      </w:r>
                      <w:r>
                        <w:rPr>
                          <w:b/>
                          <w:sz w:val="28"/>
                          <w:szCs w:val="28"/>
                        </w:rPr>
                        <w:t>地域は別として、高洲</w:t>
                      </w:r>
                      <w:r>
                        <w:rPr>
                          <w:rFonts w:hint="eastAsia"/>
                          <w:b/>
                          <w:sz w:val="28"/>
                          <w:szCs w:val="28"/>
                        </w:rPr>
                        <w:t>はじめ</w:t>
                      </w:r>
                      <w:r>
                        <w:rPr>
                          <w:b/>
                          <w:sz w:val="28"/>
                          <w:szCs w:val="28"/>
                        </w:rPr>
                        <w:t>全学区で進めるに</w:t>
                      </w:r>
                      <w:r>
                        <w:rPr>
                          <w:rFonts w:hint="eastAsia"/>
                          <w:b/>
                          <w:sz w:val="28"/>
                          <w:szCs w:val="28"/>
                        </w:rPr>
                        <w:t>は市民が</w:t>
                      </w:r>
                      <w:r>
                        <w:rPr>
                          <w:b/>
                          <w:sz w:val="28"/>
                          <w:szCs w:val="28"/>
                        </w:rPr>
                        <w:t>納得で</w:t>
                      </w:r>
                      <w:r>
                        <w:rPr>
                          <w:rFonts w:hint="eastAsia"/>
                          <w:b/>
                          <w:sz w:val="28"/>
                          <w:szCs w:val="28"/>
                        </w:rPr>
                        <w:t>きる理由が</w:t>
                      </w:r>
                      <w:r>
                        <w:rPr>
                          <w:b/>
                          <w:sz w:val="28"/>
                          <w:szCs w:val="28"/>
                        </w:rPr>
                        <w:t>必要です。</w:t>
                      </w:r>
                      <w:r w:rsidR="00147E3A">
                        <w:rPr>
                          <w:rFonts w:hint="eastAsia"/>
                          <w:b/>
                          <w:sz w:val="28"/>
                          <w:szCs w:val="28"/>
                        </w:rPr>
                        <w:t>「</w:t>
                      </w:r>
                      <w:r>
                        <w:rPr>
                          <w:rFonts w:hint="eastAsia"/>
                          <w:b/>
                          <w:sz w:val="28"/>
                          <w:szCs w:val="28"/>
                        </w:rPr>
                        <w:t>学べる力</w:t>
                      </w:r>
                      <w:r>
                        <w:rPr>
                          <w:b/>
                          <w:sz w:val="28"/>
                          <w:szCs w:val="28"/>
                        </w:rPr>
                        <w:t>の育成のため</w:t>
                      </w:r>
                      <w:r w:rsidR="00147E3A">
                        <w:rPr>
                          <w:rFonts w:hint="eastAsia"/>
                          <w:b/>
                          <w:sz w:val="28"/>
                          <w:szCs w:val="28"/>
                        </w:rPr>
                        <w:t>」</w:t>
                      </w:r>
                      <w:r>
                        <w:rPr>
                          <w:rFonts w:hint="eastAsia"/>
                          <w:b/>
                          <w:sz w:val="28"/>
                          <w:szCs w:val="28"/>
                        </w:rPr>
                        <w:t>必要</w:t>
                      </w:r>
                      <w:r w:rsidR="00DE5E6E">
                        <w:rPr>
                          <w:rFonts w:hint="eastAsia"/>
                          <w:b/>
                          <w:sz w:val="28"/>
                          <w:szCs w:val="28"/>
                        </w:rPr>
                        <w:t>だと</w:t>
                      </w:r>
                      <w:r>
                        <w:rPr>
                          <w:b/>
                          <w:sz w:val="28"/>
                          <w:szCs w:val="28"/>
                        </w:rPr>
                        <w:t>言いますが、現状の</w:t>
                      </w:r>
                      <w:r>
                        <w:rPr>
                          <w:rFonts w:hint="eastAsia"/>
                          <w:b/>
                          <w:sz w:val="28"/>
                          <w:szCs w:val="28"/>
                        </w:rPr>
                        <w:t>小</w:t>
                      </w:r>
                      <w:r>
                        <w:rPr>
                          <w:rFonts w:hint="eastAsia"/>
                          <w:b/>
                          <w:sz w:val="28"/>
                          <w:szCs w:val="28"/>
                        </w:rPr>
                        <w:t>6</w:t>
                      </w:r>
                      <w:r>
                        <w:rPr>
                          <w:b/>
                          <w:sz w:val="28"/>
                          <w:szCs w:val="28"/>
                        </w:rPr>
                        <w:t>－中</w:t>
                      </w:r>
                      <w:r>
                        <w:rPr>
                          <w:b/>
                          <w:sz w:val="28"/>
                          <w:szCs w:val="28"/>
                        </w:rPr>
                        <w:t>3</w:t>
                      </w:r>
                      <w:r>
                        <w:rPr>
                          <w:rFonts w:hint="eastAsia"/>
                          <w:b/>
                          <w:sz w:val="28"/>
                          <w:szCs w:val="28"/>
                        </w:rPr>
                        <w:t>制で</w:t>
                      </w:r>
                      <w:r>
                        <w:rPr>
                          <w:b/>
                          <w:sz w:val="28"/>
                          <w:szCs w:val="28"/>
                        </w:rPr>
                        <w:t>は無理なのでしょうか？</w:t>
                      </w:r>
                    </w:p>
                    <w:p w:rsidR="00916DDF" w:rsidRDefault="000D52CB" w:rsidP="00FE0F7D">
                      <w:pPr>
                        <w:spacing w:line="440" w:lineRule="exact"/>
                        <w:ind w:firstLineChars="100" w:firstLine="281"/>
                        <w:rPr>
                          <w:b/>
                          <w:sz w:val="28"/>
                          <w:szCs w:val="28"/>
                        </w:rPr>
                      </w:pPr>
                      <w:r>
                        <w:rPr>
                          <w:rFonts w:hint="eastAsia"/>
                          <w:b/>
                          <w:sz w:val="28"/>
                          <w:szCs w:val="28"/>
                        </w:rPr>
                        <w:t>市の答弁は文科省の</w:t>
                      </w:r>
                      <w:r>
                        <w:rPr>
                          <w:b/>
                          <w:sz w:val="28"/>
                          <w:szCs w:val="28"/>
                        </w:rPr>
                        <w:t>調査結果を根拠に「成果は上がった」</w:t>
                      </w:r>
                      <w:r>
                        <w:rPr>
                          <w:rFonts w:hint="eastAsia"/>
                          <w:b/>
                          <w:sz w:val="28"/>
                          <w:szCs w:val="28"/>
                        </w:rPr>
                        <w:t>としていますが、</w:t>
                      </w:r>
                      <w:r>
                        <w:rPr>
                          <w:b/>
                          <w:sz w:val="28"/>
                          <w:szCs w:val="28"/>
                        </w:rPr>
                        <w:t>これは小中一貫教育を実施している自治体だけを調査対象としたもの、</w:t>
                      </w:r>
                      <w:r>
                        <w:rPr>
                          <w:rFonts w:hint="eastAsia"/>
                          <w:b/>
                          <w:sz w:val="28"/>
                          <w:szCs w:val="28"/>
                        </w:rPr>
                        <w:t>実施していない</w:t>
                      </w:r>
                      <w:r>
                        <w:rPr>
                          <w:b/>
                          <w:sz w:val="28"/>
                          <w:szCs w:val="28"/>
                        </w:rPr>
                        <w:t>85%</w:t>
                      </w:r>
                      <w:r>
                        <w:rPr>
                          <w:b/>
                          <w:sz w:val="28"/>
                          <w:szCs w:val="28"/>
                        </w:rPr>
                        <w:t>の自治体は調査すらしていません。</w:t>
                      </w:r>
                    </w:p>
                  </w:txbxContent>
                </v:textbox>
                <w10:wrap type="square" anchorx="margin"/>
              </v:shape>
            </w:pict>
          </mc:Fallback>
        </mc:AlternateContent>
      </w:r>
      <w:r w:rsidR="00DE5E6E">
        <w:rPr>
          <w:noProof/>
        </w:rPr>
        <mc:AlternateContent>
          <mc:Choice Requires="wps">
            <w:drawing>
              <wp:anchor distT="45720" distB="45720" distL="114300" distR="114300" simplePos="0" relativeHeight="251738112" behindDoc="0" locked="0" layoutInCell="1" allowOverlap="1">
                <wp:simplePos x="0" y="0"/>
                <wp:positionH relativeFrom="column">
                  <wp:posOffset>4562475</wp:posOffset>
                </wp:positionH>
                <wp:positionV relativeFrom="paragraph">
                  <wp:posOffset>590550</wp:posOffset>
                </wp:positionV>
                <wp:extent cx="2454275" cy="2743200"/>
                <wp:effectExtent l="0" t="0" r="317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2743200"/>
                        </a:xfrm>
                        <a:prstGeom prst="rect">
                          <a:avLst/>
                        </a:prstGeom>
                        <a:solidFill>
                          <a:srgbClr val="FFFFFF"/>
                        </a:solidFill>
                        <a:ln w="9525">
                          <a:noFill/>
                          <a:miter lim="800000"/>
                          <a:headEnd/>
                          <a:tailEnd/>
                        </a:ln>
                      </wps:spPr>
                      <wps:txbx>
                        <w:txbxContent>
                          <w:p w:rsidR="00DE5E6E" w:rsidRDefault="00DE5E6E">
                            <w:r>
                              <w:rPr>
                                <w:noProof/>
                              </w:rPr>
                              <w:drawing>
                                <wp:inline distT="0" distB="0" distL="0" distR="0">
                                  <wp:extent cx="2262505" cy="2705100"/>
                                  <wp:effectExtent l="0" t="0" r="444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無題.jpg"/>
                                          <pic:cNvPicPr/>
                                        </pic:nvPicPr>
                                        <pic:blipFill>
                                          <a:blip r:embed="rId9">
                                            <a:extLst>
                                              <a:ext uri="{28A0092B-C50C-407E-A947-70E740481C1C}">
                                                <a14:useLocalDpi xmlns:a14="http://schemas.microsoft.com/office/drawing/2010/main" val="0"/>
                                              </a:ext>
                                            </a:extLst>
                                          </a:blip>
                                          <a:stretch>
                                            <a:fillRect/>
                                          </a:stretch>
                                        </pic:blipFill>
                                        <pic:spPr>
                                          <a:xfrm>
                                            <a:off x="0" y="0"/>
                                            <a:ext cx="2262505" cy="2705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9.25pt;margin-top:46.5pt;width:193.25pt;height:3in;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" stroked="f">
                <v:textbox>
                  <w:txbxContent>
                    <w:p w:rsidR="00DE5E6E" w:rsidRDefault="00DE5E6E">
                      <w:r>
                        <w:rPr>
                          <w:noProof/>
                        </w:rPr>
                        <w:drawing>
                          <wp:inline distT="0" distB="0" distL="0" distR="0">
                            <wp:extent cx="2262505" cy="2705100"/>
                            <wp:effectExtent l="0" t="0" r="444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無題.jpg"/>
                                    <pic:cNvPicPr/>
                                  </pic:nvPicPr>
                                  <pic:blipFill>
                                    <a:blip r:embed="rId10">
                                      <a:extLst>
                                        <a:ext uri="{28A0092B-C50C-407E-A947-70E740481C1C}">
                                          <a14:useLocalDpi xmlns:a14="http://schemas.microsoft.com/office/drawing/2010/main" val="0"/>
                                        </a:ext>
                                      </a:extLst>
                                    </a:blip>
                                    <a:stretch>
                                      <a:fillRect/>
                                    </a:stretch>
                                  </pic:blipFill>
                                  <pic:spPr>
                                    <a:xfrm>
                                      <a:off x="0" y="0"/>
                                      <a:ext cx="2262505" cy="2705100"/>
                                    </a:xfrm>
                                    <a:prstGeom prst="rect">
                                      <a:avLst/>
                                    </a:prstGeom>
                                  </pic:spPr>
                                </pic:pic>
                              </a:graphicData>
                            </a:graphic>
                          </wp:inline>
                        </w:drawing>
                      </w:r>
                    </w:p>
                  </w:txbxContent>
                </v:textbox>
                <w10:wrap type="square"/>
              </v:shape>
            </w:pict>
          </mc:Fallback>
        </mc:AlternateContent>
      </w:r>
      <w:r w:rsidR="00111132">
        <w:rPr>
          <w:noProof/>
        </w:rPr>
        <mc:AlternateContent>
          <mc:Choice Requires="wps">
            <w:drawing>
              <wp:anchor distT="45720" distB="45720" distL="114300" distR="114300" simplePos="0" relativeHeight="251726848" behindDoc="0" locked="0" layoutInCell="1" allowOverlap="1">
                <wp:simplePos x="0" y="0"/>
                <wp:positionH relativeFrom="page">
                  <wp:align>right</wp:align>
                </wp:positionH>
                <wp:positionV relativeFrom="paragraph">
                  <wp:posOffset>8982075</wp:posOffset>
                </wp:positionV>
                <wp:extent cx="4962525" cy="2952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95275"/>
                        </a:xfrm>
                        <a:prstGeom prst="rect">
                          <a:avLst/>
                        </a:prstGeom>
                        <a:solidFill>
                          <a:srgbClr val="FFFFFF"/>
                        </a:solidFill>
                        <a:ln w="9525">
                          <a:noFill/>
                          <a:miter lim="800000"/>
                          <a:headEnd/>
                          <a:tailEnd/>
                        </a:ln>
                      </wps:spPr>
                      <wps:txbx>
                        <w:txbxContent>
                          <w:p w:rsidR="00111132" w:rsidRPr="00111132" w:rsidRDefault="00832549">
                            <w:pPr>
                              <w:rPr>
                                <w:b/>
                              </w:rPr>
                            </w:pPr>
                            <w:r>
                              <w:rPr>
                                <w:rFonts w:hint="eastAsia"/>
                                <w:b/>
                              </w:rPr>
                              <w:t>2019</w:t>
                            </w:r>
                            <w:r w:rsidR="00111132" w:rsidRPr="00111132">
                              <w:rPr>
                                <w:rFonts w:hint="eastAsia"/>
                                <w:b/>
                              </w:rPr>
                              <w:t>年</w:t>
                            </w:r>
                            <w:r w:rsidR="00954742">
                              <w:rPr>
                                <w:rFonts w:hint="eastAsia"/>
                                <w:b/>
                              </w:rPr>
                              <w:t>6</w:t>
                            </w:r>
                            <w:r w:rsidR="00111132" w:rsidRPr="00111132">
                              <w:rPr>
                                <w:b/>
                              </w:rPr>
                              <w:t xml:space="preserve">月議会報告　</w:t>
                            </w:r>
                            <w:r w:rsidR="00111132" w:rsidRPr="00111132">
                              <w:rPr>
                                <w:b/>
                              </w:rPr>
                              <w:t>NO</w:t>
                            </w:r>
                            <w:r w:rsidR="00954742">
                              <w:rPr>
                                <w:rFonts w:hint="eastAsia"/>
                                <w:b/>
                              </w:rPr>
                              <w:t>35</w:t>
                            </w:r>
                            <w:r w:rsidR="00111132" w:rsidRPr="00111132">
                              <w:rPr>
                                <w:b/>
                              </w:rPr>
                              <w:t xml:space="preserve">　日本共産党藤枝市議団発行　</w:t>
                            </w:r>
                            <w:r w:rsidR="00111132" w:rsidRPr="00111132">
                              <w:rPr>
                                <w:b/>
                              </w:rPr>
                              <w:t>054(643)6898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9.55pt;margin-top:707.25pt;width:390.75pt;height:23.25pt;z-index:2517268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" stroked="f">
                <v:textbox>
                  <w:txbxContent>
                    <w:p w:rsidR="00111132" w:rsidRPr="00111132" w:rsidRDefault="00832549">
                      <w:pPr>
                        <w:rPr>
                          <w:b/>
                        </w:rPr>
                      </w:pPr>
                      <w:r>
                        <w:rPr>
                          <w:rFonts w:hint="eastAsia"/>
                          <w:b/>
                        </w:rPr>
                        <w:t>2019</w:t>
                      </w:r>
                      <w:r w:rsidR="00111132" w:rsidRPr="00111132">
                        <w:rPr>
                          <w:rFonts w:hint="eastAsia"/>
                          <w:b/>
                        </w:rPr>
                        <w:t>年</w:t>
                      </w:r>
                      <w:r w:rsidR="00954742">
                        <w:rPr>
                          <w:rFonts w:hint="eastAsia"/>
                          <w:b/>
                        </w:rPr>
                        <w:t>6</w:t>
                      </w:r>
                      <w:r w:rsidR="00111132" w:rsidRPr="00111132">
                        <w:rPr>
                          <w:b/>
                        </w:rPr>
                        <w:t xml:space="preserve">月議会報告　</w:t>
                      </w:r>
                      <w:r w:rsidR="00111132" w:rsidRPr="00111132">
                        <w:rPr>
                          <w:b/>
                        </w:rPr>
                        <w:t>NO</w:t>
                      </w:r>
                      <w:r w:rsidR="00954742">
                        <w:rPr>
                          <w:rFonts w:hint="eastAsia"/>
                          <w:b/>
                        </w:rPr>
                        <w:t>35</w:t>
                      </w:r>
                      <w:r w:rsidR="00111132" w:rsidRPr="00111132">
                        <w:rPr>
                          <w:b/>
                        </w:rPr>
                        <w:t xml:space="preserve">　日本共産党藤枝市議団発行　</w:t>
                      </w:r>
                      <w:r w:rsidR="00111132" w:rsidRPr="00111132">
                        <w:rPr>
                          <w:b/>
                        </w:rPr>
                        <w:t>054(643)6898</w:t>
                      </w:r>
                    </w:p>
                  </w:txbxContent>
                </v:textbox>
                <w10:wrap type="square" anchorx="page"/>
              </v:shape>
            </w:pict>
          </mc:Fallback>
        </mc:AlternateContent>
      </w:r>
      <w:r w:rsidR="00AF7920">
        <w:tab/>
      </w:r>
    </w:p>
    <w:sectPr w:rsidR="00A63252" w:rsidRPr="00AB6B4A"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413" w:rsidRDefault="00A52413" w:rsidP="009963EF">
      <w:r>
        <w:separator/>
      </w:r>
    </w:p>
  </w:endnote>
  <w:endnote w:type="continuationSeparator" w:id="0">
    <w:p w:rsidR="00A52413" w:rsidRDefault="00A52413"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413" w:rsidRDefault="00A52413" w:rsidP="009963EF">
      <w:r>
        <w:separator/>
      </w:r>
    </w:p>
  </w:footnote>
  <w:footnote w:type="continuationSeparator" w:id="0">
    <w:p w:rsidR="00A52413" w:rsidRDefault="00A52413"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20D"/>
    <w:multiLevelType w:val="hybridMultilevel"/>
    <w:tmpl w:val="9CB66AD0"/>
    <w:lvl w:ilvl="0" w:tplc="658ABC6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0EDD6042"/>
    <w:multiLevelType w:val="hybridMultilevel"/>
    <w:tmpl w:val="E4A8A83A"/>
    <w:lvl w:ilvl="0" w:tplc="DE089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339F0"/>
    <w:multiLevelType w:val="hybridMultilevel"/>
    <w:tmpl w:val="EB3294BA"/>
    <w:lvl w:ilvl="0" w:tplc="C3B23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E401E0"/>
    <w:multiLevelType w:val="hybridMultilevel"/>
    <w:tmpl w:val="9BCE9AE4"/>
    <w:lvl w:ilvl="0" w:tplc="86087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049D2"/>
    <w:rsid w:val="00004A7F"/>
    <w:rsid w:val="00022D8F"/>
    <w:rsid w:val="00056F51"/>
    <w:rsid w:val="000637E4"/>
    <w:rsid w:val="000758E7"/>
    <w:rsid w:val="00086361"/>
    <w:rsid w:val="0009017D"/>
    <w:rsid w:val="00094E72"/>
    <w:rsid w:val="0009518B"/>
    <w:rsid w:val="0009637C"/>
    <w:rsid w:val="000A3D6B"/>
    <w:rsid w:val="000A5AE9"/>
    <w:rsid w:val="000D52CB"/>
    <w:rsid w:val="000D62AA"/>
    <w:rsid w:val="000E3AE2"/>
    <w:rsid w:val="000E6BEA"/>
    <w:rsid w:val="000F48F8"/>
    <w:rsid w:val="000F6D5D"/>
    <w:rsid w:val="00111132"/>
    <w:rsid w:val="001207BC"/>
    <w:rsid w:val="00122846"/>
    <w:rsid w:val="0013528B"/>
    <w:rsid w:val="00147E3A"/>
    <w:rsid w:val="00164435"/>
    <w:rsid w:val="0016709E"/>
    <w:rsid w:val="001858F2"/>
    <w:rsid w:val="0019565C"/>
    <w:rsid w:val="001A309E"/>
    <w:rsid w:val="001A56D3"/>
    <w:rsid w:val="001A5C6A"/>
    <w:rsid w:val="001A6C70"/>
    <w:rsid w:val="001B322F"/>
    <w:rsid w:val="001D0233"/>
    <w:rsid w:val="001E56D4"/>
    <w:rsid w:val="0020173A"/>
    <w:rsid w:val="00203ECD"/>
    <w:rsid w:val="0021703F"/>
    <w:rsid w:val="00221C83"/>
    <w:rsid w:val="002220B5"/>
    <w:rsid w:val="00231245"/>
    <w:rsid w:val="00247421"/>
    <w:rsid w:val="00252A56"/>
    <w:rsid w:val="0025595B"/>
    <w:rsid w:val="002758AC"/>
    <w:rsid w:val="00276A12"/>
    <w:rsid w:val="00292E8F"/>
    <w:rsid w:val="002C54CA"/>
    <w:rsid w:val="002C68F5"/>
    <w:rsid w:val="002E1F6E"/>
    <w:rsid w:val="002E436B"/>
    <w:rsid w:val="002E653B"/>
    <w:rsid w:val="00303CAC"/>
    <w:rsid w:val="003132C8"/>
    <w:rsid w:val="003152D1"/>
    <w:rsid w:val="003222BD"/>
    <w:rsid w:val="003277B8"/>
    <w:rsid w:val="00333D2C"/>
    <w:rsid w:val="003472CD"/>
    <w:rsid w:val="0037619A"/>
    <w:rsid w:val="00392746"/>
    <w:rsid w:val="003936E9"/>
    <w:rsid w:val="003A1B4B"/>
    <w:rsid w:val="003A52F5"/>
    <w:rsid w:val="003C53DB"/>
    <w:rsid w:val="003C784C"/>
    <w:rsid w:val="003E3BE3"/>
    <w:rsid w:val="00422E38"/>
    <w:rsid w:val="00473222"/>
    <w:rsid w:val="0047595D"/>
    <w:rsid w:val="004807E3"/>
    <w:rsid w:val="004B1CC4"/>
    <w:rsid w:val="004B4999"/>
    <w:rsid w:val="004B5FEC"/>
    <w:rsid w:val="004C5DBA"/>
    <w:rsid w:val="004C64B0"/>
    <w:rsid w:val="004D4D45"/>
    <w:rsid w:val="004D5B50"/>
    <w:rsid w:val="004E0C63"/>
    <w:rsid w:val="00522E60"/>
    <w:rsid w:val="00533B4C"/>
    <w:rsid w:val="00535781"/>
    <w:rsid w:val="00585603"/>
    <w:rsid w:val="00585AD6"/>
    <w:rsid w:val="00587147"/>
    <w:rsid w:val="005A540A"/>
    <w:rsid w:val="005B2CA4"/>
    <w:rsid w:val="005D3B81"/>
    <w:rsid w:val="005E1DE7"/>
    <w:rsid w:val="005E3CBB"/>
    <w:rsid w:val="00622BD6"/>
    <w:rsid w:val="00651379"/>
    <w:rsid w:val="006545EA"/>
    <w:rsid w:val="00656486"/>
    <w:rsid w:val="00660A6D"/>
    <w:rsid w:val="0067399A"/>
    <w:rsid w:val="006940FC"/>
    <w:rsid w:val="006A3DF7"/>
    <w:rsid w:val="006C1C14"/>
    <w:rsid w:val="006F5284"/>
    <w:rsid w:val="007042A8"/>
    <w:rsid w:val="00731ED4"/>
    <w:rsid w:val="00734FF8"/>
    <w:rsid w:val="00747237"/>
    <w:rsid w:val="00773FEC"/>
    <w:rsid w:val="007825CC"/>
    <w:rsid w:val="00782B0A"/>
    <w:rsid w:val="00787D5C"/>
    <w:rsid w:val="00793B42"/>
    <w:rsid w:val="0079501E"/>
    <w:rsid w:val="0079605A"/>
    <w:rsid w:val="007A6A53"/>
    <w:rsid w:val="007B1707"/>
    <w:rsid w:val="007B5AA5"/>
    <w:rsid w:val="007D0534"/>
    <w:rsid w:val="007E5FD1"/>
    <w:rsid w:val="008054BE"/>
    <w:rsid w:val="00811F81"/>
    <w:rsid w:val="008227C2"/>
    <w:rsid w:val="008245D0"/>
    <w:rsid w:val="00830A62"/>
    <w:rsid w:val="00832549"/>
    <w:rsid w:val="0083366B"/>
    <w:rsid w:val="00835035"/>
    <w:rsid w:val="00835DC4"/>
    <w:rsid w:val="008629FC"/>
    <w:rsid w:val="008631B3"/>
    <w:rsid w:val="008865EF"/>
    <w:rsid w:val="00893152"/>
    <w:rsid w:val="008A062C"/>
    <w:rsid w:val="008A29E9"/>
    <w:rsid w:val="008A57FA"/>
    <w:rsid w:val="008B159D"/>
    <w:rsid w:val="008C1891"/>
    <w:rsid w:val="008D70DA"/>
    <w:rsid w:val="008F4BCF"/>
    <w:rsid w:val="00906B1A"/>
    <w:rsid w:val="00907696"/>
    <w:rsid w:val="00916DDF"/>
    <w:rsid w:val="00923C80"/>
    <w:rsid w:val="00926B50"/>
    <w:rsid w:val="0093165F"/>
    <w:rsid w:val="009336FB"/>
    <w:rsid w:val="00951AA0"/>
    <w:rsid w:val="00954742"/>
    <w:rsid w:val="00957EFD"/>
    <w:rsid w:val="009806AE"/>
    <w:rsid w:val="00981EE7"/>
    <w:rsid w:val="0098422D"/>
    <w:rsid w:val="009942A6"/>
    <w:rsid w:val="009963EF"/>
    <w:rsid w:val="009E1EFE"/>
    <w:rsid w:val="009E4BC3"/>
    <w:rsid w:val="009E6554"/>
    <w:rsid w:val="00A157B7"/>
    <w:rsid w:val="00A32AD9"/>
    <w:rsid w:val="00A4524F"/>
    <w:rsid w:val="00A50A35"/>
    <w:rsid w:val="00A52413"/>
    <w:rsid w:val="00A63252"/>
    <w:rsid w:val="00A75D96"/>
    <w:rsid w:val="00A7607C"/>
    <w:rsid w:val="00A77636"/>
    <w:rsid w:val="00A80558"/>
    <w:rsid w:val="00AB1E78"/>
    <w:rsid w:val="00AB6B4A"/>
    <w:rsid w:val="00AD0C72"/>
    <w:rsid w:val="00AE0A9A"/>
    <w:rsid w:val="00AF0501"/>
    <w:rsid w:val="00AF4DC9"/>
    <w:rsid w:val="00AF7920"/>
    <w:rsid w:val="00AF7B65"/>
    <w:rsid w:val="00B017DE"/>
    <w:rsid w:val="00B17DD8"/>
    <w:rsid w:val="00B211FA"/>
    <w:rsid w:val="00B24E49"/>
    <w:rsid w:val="00B3051E"/>
    <w:rsid w:val="00B55032"/>
    <w:rsid w:val="00BB3231"/>
    <w:rsid w:val="00BB5641"/>
    <w:rsid w:val="00BE69A7"/>
    <w:rsid w:val="00BE7753"/>
    <w:rsid w:val="00C07D38"/>
    <w:rsid w:val="00C435CA"/>
    <w:rsid w:val="00C442EB"/>
    <w:rsid w:val="00C60942"/>
    <w:rsid w:val="00C63E6F"/>
    <w:rsid w:val="00C84B7A"/>
    <w:rsid w:val="00C86B8C"/>
    <w:rsid w:val="00C87483"/>
    <w:rsid w:val="00C87560"/>
    <w:rsid w:val="00CA6455"/>
    <w:rsid w:val="00CC6065"/>
    <w:rsid w:val="00CD44B4"/>
    <w:rsid w:val="00CE2643"/>
    <w:rsid w:val="00CE4BC2"/>
    <w:rsid w:val="00D038DD"/>
    <w:rsid w:val="00D1083B"/>
    <w:rsid w:val="00D3101B"/>
    <w:rsid w:val="00D478C6"/>
    <w:rsid w:val="00D668D2"/>
    <w:rsid w:val="00DB2C48"/>
    <w:rsid w:val="00DC17AB"/>
    <w:rsid w:val="00DD5B1E"/>
    <w:rsid w:val="00DE5E6E"/>
    <w:rsid w:val="00DF6D6F"/>
    <w:rsid w:val="00DF787C"/>
    <w:rsid w:val="00E03746"/>
    <w:rsid w:val="00E10CC7"/>
    <w:rsid w:val="00E142D5"/>
    <w:rsid w:val="00E1789B"/>
    <w:rsid w:val="00E22F4D"/>
    <w:rsid w:val="00E42CEF"/>
    <w:rsid w:val="00E463F5"/>
    <w:rsid w:val="00E601BD"/>
    <w:rsid w:val="00E6093E"/>
    <w:rsid w:val="00E63F6C"/>
    <w:rsid w:val="00E76B47"/>
    <w:rsid w:val="00E8098B"/>
    <w:rsid w:val="00E87C4F"/>
    <w:rsid w:val="00EA3AFA"/>
    <w:rsid w:val="00EA711B"/>
    <w:rsid w:val="00EB1DD9"/>
    <w:rsid w:val="00EC05CD"/>
    <w:rsid w:val="00EC4B67"/>
    <w:rsid w:val="00EE6351"/>
    <w:rsid w:val="00F027B8"/>
    <w:rsid w:val="00F069C0"/>
    <w:rsid w:val="00F26803"/>
    <w:rsid w:val="00F3341F"/>
    <w:rsid w:val="00F441A2"/>
    <w:rsid w:val="00F60D9F"/>
    <w:rsid w:val="00F96F05"/>
    <w:rsid w:val="00FE0F7D"/>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0B730-1F31-42E1-9EC3-CBB5823E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 藤枝市議団</cp:lastModifiedBy>
  <cp:revision>7</cp:revision>
  <cp:lastPrinted>2019-03-12T03:13:00Z</cp:lastPrinted>
  <dcterms:created xsi:type="dcterms:W3CDTF">2019-08-13T01:52:00Z</dcterms:created>
  <dcterms:modified xsi:type="dcterms:W3CDTF">2019-09-19T06:43:00Z</dcterms:modified>
</cp:coreProperties>
</file>