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6D1680">
        <w:rPr>
          <w:rFonts w:hint="eastAsia"/>
        </w:rPr>
        <w:t>２</w:t>
      </w:r>
      <w:r w:rsidR="00B30CA5">
        <w:rPr>
          <w:rFonts w:hint="eastAsia"/>
        </w:rPr>
        <w:t>－</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85105">
              <w:rPr>
                <w:rFonts w:hint="eastAsia"/>
                <w:spacing w:val="16"/>
              </w:rPr>
              <w:t>平成３０</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FF06EF">
              <w:rPr>
                <w:rFonts w:hint="eastAsia"/>
              </w:rPr>
              <w:t>西原　明美</w:t>
            </w:r>
            <w:r>
              <w:rPr>
                <w:rFonts w:hint="eastAsia"/>
              </w:rPr>
              <w:t>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7A6DF2" w:rsidP="00FB6A7F">
            <w:pPr>
              <w:spacing w:line="360" w:lineRule="exact"/>
              <w:ind w:left="3640" w:hangingChars="1300" w:hanging="3640"/>
              <w:rPr>
                <w:spacing w:val="20"/>
              </w:rPr>
            </w:pPr>
            <w:r>
              <w:rPr>
                <w:rFonts w:hint="eastAsia"/>
                <w:spacing w:val="20"/>
              </w:rPr>
              <w:t>保護者が安心して預けられる保育園整備を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7D16C6" w:rsidRDefault="007A6DF2" w:rsidP="007A6DF2">
            <w:pPr>
              <w:pStyle w:val="af1"/>
              <w:numPr>
                <w:ilvl w:val="0"/>
                <w:numId w:val="42"/>
              </w:numPr>
              <w:spacing w:line="276" w:lineRule="auto"/>
              <w:ind w:leftChars="0"/>
              <w:jc w:val="left"/>
              <w:rPr>
                <w:spacing w:val="20"/>
              </w:rPr>
            </w:pPr>
            <w:r>
              <w:rPr>
                <w:rFonts w:hint="eastAsia"/>
                <w:spacing w:val="20"/>
              </w:rPr>
              <w:t>待機児童</w:t>
            </w:r>
            <w:r w:rsidR="00004225">
              <w:rPr>
                <w:rFonts w:hint="eastAsia"/>
                <w:spacing w:val="20"/>
              </w:rPr>
              <w:t>数</w:t>
            </w:r>
            <w:r>
              <w:rPr>
                <w:rFonts w:hint="eastAsia"/>
                <w:spacing w:val="20"/>
              </w:rPr>
              <w:t>の正確な把握を</w:t>
            </w:r>
          </w:p>
          <w:p w:rsidR="007A6DF2" w:rsidRDefault="007A6DF2" w:rsidP="007A6DF2">
            <w:pPr>
              <w:pStyle w:val="af1"/>
              <w:spacing w:line="276" w:lineRule="auto"/>
              <w:ind w:leftChars="0" w:left="360"/>
              <w:jc w:val="left"/>
              <w:rPr>
                <w:spacing w:val="20"/>
              </w:rPr>
            </w:pPr>
            <w:r>
              <w:rPr>
                <w:rFonts w:hint="eastAsia"/>
                <w:spacing w:val="20"/>
              </w:rPr>
              <w:t>1:</w:t>
            </w:r>
            <w:r>
              <w:rPr>
                <w:rFonts w:hint="eastAsia"/>
                <w:spacing w:val="20"/>
              </w:rPr>
              <w:t>公表している本市の待機児童数（</w:t>
            </w:r>
            <w:r>
              <w:rPr>
                <w:rFonts w:hint="eastAsia"/>
                <w:spacing w:val="20"/>
              </w:rPr>
              <w:t>4</w:t>
            </w:r>
            <w:r>
              <w:rPr>
                <w:rFonts w:hint="eastAsia"/>
                <w:spacing w:val="20"/>
              </w:rPr>
              <w:t>月、</w:t>
            </w:r>
            <w:r>
              <w:rPr>
                <w:rFonts w:hint="eastAsia"/>
                <w:spacing w:val="20"/>
              </w:rPr>
              <w:t>10</w:t>
            </w:r>
            <w:r>
              <w:rPr>
                <w:rFonts w:hint="eastAsia"/>
                <w:spacing w:val="20"/>
              </w:rPr>
              <w:t>月）</w:t>
            </w:r>
          </w:p>
          <w:p w:rsidR="007A6DF2" w:rsidRDefault="007A6DF2" w:rsidP="007A6DF2">
            <w:pPr>
              <w:pStyle w:val="af1"/>
              <w:spacing w:line="276" w:lineRule="auto"/>
              <w:ind w:leftChars="0" w:left="360"/>
              <w:jc w:val="left"/>
              <w:rPr>
                <w:spacing w:val="20"/>
              </w:rPr>
            </w:pPr>
            <w:r>
              <w:rPr>
                <w:rFonts w:hint="eastAsia"/>
                <w:spacing w:val="20"/>
              </w:rPr>
              <w:t>2:</w:t>
            </w:r>
            <w:r>
              <w:rPr>
                <w:rFonts w:hint="eastAsia"/>
                <w:spacing w:val="20"/>
              </w:rPr>
              <w:t>保育の必要性がありながら保育所入所に至らない児童数（</w:t>
            </w:r>
            <w:r>
              <w:rPr>
                <w:rFonts w:hint="eastAsia"/>
                <w:spacing w:val="20"/>
              </w:rPr>
              <w:t>4</w:t>
            </w:r>
            <w:r>
              <w:rPr>
                <w:rFonts w:hint="eastAsia"/>
                <w:spacing w:val="20"/>
              </w:rPr>
              <w:t>月・</w:t>
            </w:r>
            <w:r>
              <w:rPr>
                <w:rFonts w:hint="eastAsia"/>
                <w:spacing w:val="20"/>
              </w:rPr>
              <w:t>10</w:t>
            </w:r>
            <w:r>
              <w:rPr>
                <w:rFonts w:hint="eastAsia"/>
                <w:spacing w:val="20"/>
              </w:rPr>
              <w:t>月）及び各施設利用数と構成率（保育所、認定こども園、地域型保育）</w:t>
            </w:r>
          </w:p>
          <w:p w:rsidR="007A6DF2" w:rsidRDefault="007A6DF2" w:rsidP="007A6DF2">
            <w:pPr>
              <w:pStyle w:val="af1"/>
              <w:spacing w:line="276" w:lineRule="auto"/>
              <w:ind w:leftChars="0" w:left="360"/>
              <w:jc w:val="left"/>
              <w:rPr>
                <w:spacing w:val="20"/>
              </w:rPr>
            </w:pPr>
            <w:r>
              <w:rPr>
                <w:rFonts w:hint="eastAsia"/>
                <w:spacing w:val="20"/>
              </w:rPr>
              <w:t>3:0</w:t>
            </w:r>
            <w:r>
              <w:rPr>
                <w:rFonts w:hint="eastAsia"/>
                <w:spacing w:val="20"/>
              </w:rPr>
              <w:t>歳、</w:t>
            </w:r>
            <w:r>
              <w:rPr>
                <w:rFonts w:hint="eastAsia"/>
                <w:spacing w:val="20"/>
              </w:rPr>
              <w:t>1</w:t>
            </w:r>
            <w:r>
              <w:rPr>
                <w:rFonts w:hint="eastAsia"/>
                <w:spacing w:val="20"/>
              </w:rPr>
              <w:t>・</w:t>
            </w:r>
            <w:r>
              <w:rPr>
                <w:rFonts w:hint="eastAsia"/>
                <w:spacing w:val="20"/>
              </w:rPr>
              <w:t>2</w:t>
            </w:r>
            <w:r>
              <w:rPr>
                <w:rFonts w:hint="eastAsia"/>
                <w:spacing w:val="20"/>
              </w:rPr>
              <w:t>歳、</w:t>
            </w:r>
            <w:r>
              <w:rPr>
                <w:rFonts w:hint="eastAsia"/>
                <w:spacing w:val="20"/>
              </w:rPr>
              <w:t>3</w:t>
            </w:r>
            <w:r>
              <w:rPr>
                <w:rFonts w:hint="eastAsia"/>
                <w:spacing w:val="20"/>
              </w:rPr>
              <w:t>歳以上の保育所入所児童数と利用率（該当年齢人口÷入所児童数）及び母親就労世帯率</w:t>
            </w:r>
          </w:p>
          <w:p w:rsidR="007A6DF2" w:rsidRDefault="003B557F" w:rsidP="007A6DF2">
            <w:pPr>
              <w:pStyle w:val="af1"/>
              <w:numPr>
                <w:ilvl w:val="0"/>
                <w:numId w:val="42"/>
              </w:numPr>
              <w:spacing w:line="276" w:lineRule="auto"/>
              <w:ind w:leftChars="0"/>
              <w:jc w:val="left"/>
              <w:rPr>
                <w:spacing w:val="20"/>
              </w:rPr>
            </w:pPr>
            <w:r>
              <w:rPr>
                <w:rFonts w:hint="eastAsia"/>
                <w:spacing w:val="20"/>
              </w:rPr>
              <w:t>「子育て安心プラン」に基づく事業計画（平成</w:t>
            </w:r>
            <w:r>
              <w:rPr>
                <w:rFonts w:hint="eastAsia"/>
                <w:spacing w:val="20"/>
              </w:rPr>
              <w:t>32</w:t>
            </w:r>
            <w:r w:rsidR="00CF06B4">
              <w:rPr>
                <w:rFonts w:hint="eastAsia"/>
                <w:spacing w:val="20"/>
              </w:rPr>
              <w:t>年からの策定が予定されている※現行ふじえだ子ども子育てスマイルプラン</w:t>
            </w:r>
            <w:r>
              <w:rPr>
                <w:rFonts w:hint="eastAsia"/>
                <w:spacing w:val="20"/>
              </w:rPr>
              <w:t>）</w:t>
            </w:r>
            <w:r w:rsidR="00CF06B4">
              <w:rPr>
                <w:rFonts w:hint="eastAsia"/>
                <w:spacing w:val="20"/>
              </w:rPr>
              <w:t>における施設整備について</w:t>
            </w:r>
          </w:p>
          <w:p w:rsidR="00CF06B4" w:rsidRDefault="00CF06B4" w:rsidP="00CF06B4">
            <w:pPr>
              <w:pStyle w:val="af1"/>
              <w:spacing w:line="276" w:lineRule="auto"/>
              <w:ind w:leftChars="0" w:left="360"/>
              <w:jc w:val="left"/>
              <w:rPr>
                <w:spacing w:val="20"/>
              </w:rPr>
            </w:pPr>
            <w:r>
              <w:rPr>
                <w:rFonts w:hint="eastAsia"/>
                <w:spacing w:val="20"/>
              </w:rPr>
              <w:t>1:</w:t>
            </w:r>
            <w:r w:rsidR="00004225">
              <w:rPr>
                <w:rFonts w:hint="eastAsia"/>
                <w:spacing w:val="20"/>
              </w:rPr>
              <w:t xml:space="preserve"> 0</w:t>
            </w:r>
            <w:r w:rsidR="00004225">
              <w:rPr>
                <w:rFonts w:hint="eastAsia"/>
                <w:spacing w:val="20"/>
              </w:rPr>
              <w:t>歳から小学校入学まで一つの施設で育つことが子供にとって最適であり、</w:t>
            </w:r>
            <w:r>
              <w:rPr>
                <w:rFonts w:hint="eastAsia"/>
                <w:spacing w:val="20"/>
              </w:rPr>
              <w:t>親が安心して預けられる</w:t>
            </w:r>
            <w:r w:rsidR="00004225">
              <w:rPr>
                <w:rFonts w:hint="eastAsia"/>
                <w:spacing w:val="20"/>
              </w:rPr>
              <w:t>施設であるが</w:t>
            </w:r>
            <w:r>
              <w:rPr>
                <w:rFonts w:hint="eastAsia"/>
                <w:spacing w:val="20"/>
              </w:rPr>
              <w:t>、</w:t>
            </w:r>
            <w:r w:rsidR="00004225">
              <w:rPr>
                <w:rFonts w:hint="eastAsia"/>
                <w:spacing w:val="20"/>
              </w:rPr>
              <w:t>そ</w:t>
            </w:r>
            <w:r>
              <w:rPr>
                <w:rFonts w:hint="eastAsia"/>
                <w:spacing w:val="20"/>
              </w:rPr>
              <w:t>れに向けた整備をどう進めるのか。</w:t>
            </w:r>
          </w:p>
          <w:p w:rsidR="00CF06B4" w:rsidRDefault="00720F52" w:rsidP="00CF06B4">
            <w:pPr>
              <w:pStyle w:val="af1"/>
              <w:spacing w:line="276" w:lineRule="auto"/>
              <w:ind w:leftChars="0" w:left="360"/>
              <w:jc w:val="left"/>
              <w:rPr>
                <w:spacing w:val="20"/>
              </w:rPr>
            </w:pPr>
            <w:r>
              <w:rPr>
                <w:rFonts w:hint="eastAsia"/>
                <w:spacing w:val="20"/>
              </w:rPr>
              <w:t>2:</w:t>
            </w:r>
            <w:r w:rsidR="00004225">
              <w:rPr>
                <w:rFonts w:hint="eastAsia"/>
                <w:spacing w:val="20"/>
              </w:rPr>
              <w:t>地域型保育と認定こども園は上記の点は確保されないが、整備を進めるにあたりどう留意して進めるか。</w:t>
            </w:r>
          </w:p>
          <w:p w:rsidR="00720F52" w:rsidRDefault="00720F52" w:rsidP="00720F52">
            <w:pPr>
              <w:pStyle w:val="af1"/>
              <w:numPr>
                <w:ilvl w:val="0"/>
                <w:numId w:val="42"/>
              </w:numPr>
              <w:spacing w:line="276" w:lineRule="auto"/>
              <w:ind w:leftChars="0"/>
              <w:jc w:val="left"/>
              <w:rPr>
                <w:spacing w:val="20"/>
              </w:rPr>
            </w:pPr>
            <w:r>
              <w:rPr>
                <w:rFonts w:hint="eastAsia"/>
                <w:spacing w:val="20"/>
              </w:rPr>
              <w:t>新たな待機児対策となり得る企業主導型保育について</w:t>
            </w:r>
          </w:p>
          <w:p w:rsidR="00720F52" w:rsidRDefault="00720F52" w:rsidP="00720F52">
            <w:pPr>
              <w:pStyle w:val="af1"/>
              <w:spacing w:line="276" w:lineRule="auto"/>
              <w:ind w:leftChars="0" w:left="360"/>
              <w:jc w:val="left"/>
              <w:rPr>
                <w:spacing w:val="20"/>
              </w:rPr>
            </w:pPr>
            <w:r>
              <w:rPr>
                <w:rFonts w:hint="eastAsia"/>
                <w:spacing w:val="20"/>
              </w:rPr>
              <w:t>1:</w:t>
            </w:r>
            <w:r>
              <w:rPr>
                <w:rFonts w:hint="eastAsia"/>
                <w:spacing w:val="20"/>
              </w:rPr>
              <w:t>本市は固定資産税の財政支援を行っているが、地域枠を設定する場合は市町村に相談が必要となる。この点をどう前進させていくのか</w:t>
            </w:r>
          </w:p>
          <w:p w:rsidR="00720F52" w:rsidRDefault="00720F52" w:rsidP="00720F52">
            <w:pPr>
              <w:pStyle w:val="af1"/>
              <w:spacing w:line="276" w:lineRule="auto"/>
              <w:ind w:leftChars="0" w:left="360"/>
              <w:jc w:val="left"/>
              <w:rPr>
                <w:spacing w:val="20"/>
              </w:rPr>
            </w:pPr>
            <w:r>
              <w:rPr>
                <w:rFonts w:hint="eastAsia"/>
                <w:spacing w:val="20"/>
              </w:rPr>
              <w:t>2:</w:t>
            </w:r>
            <w:r>
              <w:rPr>
                <w:rFonts w:hint="eastAsia"/>
                <w:spacing w:val="20"/>
              </w:rPr>
              <w:t>児童育成協会が実施した施設の立ち入り調査では</w:t>
            </w:r>
            <w:r>
              <w:rPr>
                <w:rFonts w:hint="eastAsia"/>
                <w:spacing w:val="20"/>
              </w:rPr>
              <w:t>432</w:t>
            </w:r>
            <w:r>
              <w:rPr>
                <w:rFonts w:hint="eastAsia"/>
                <w:spacing w:val="20"/>
              </w:rPr>
              <w:t>施設中</w:t>
            </w:r>
            <w:r>
              <w:rPr>
                <w:rFonts w:hint="eastAsia"/>
                <w:spacing w:val="20"/>
              </w:rPr>
              <w:t>303</w:t>
            </w:r>
            <w:r>
              <w:rPr>
                <w:rFonts w:hint="eastAsia"/>
                <w:spacing w:val="20"/>
              </w:rPr>
              <w:t>施設において</w:t>
            </w:r>
            <w:r w:rsidR="00C11051">
              <w:rPr>
                <w:rFonts w:hint="eastAsia"/>
                <w:spacing w:val="20"/>
              </w:rPr>
              <w:t>「</w:t>
            </w:r>
            <w:r>
              <w:rPr>
                <w:rFonts w:hint="eastAsia"/>
                <w:spacing w:val="20"/>
              </w:rPr>
              <w:t>保育計画がない</w:t>
            </w:r>
            <w:r w:rsidR="00C11051">
              <w:rPr>
                <w:rFonts w:hint="eastAsia"/>
                <w:spacing w:val="20"/>
              </w:rPr>
              <w:t>」「</w:t>
            </w:r>
            <w:r>
              <w:rPr>
                <w:rFonts w:hint="eastAsia"/>
                <w:spacing w:val="20"/>
              </w:rPr>
              <w:t>調理室と保育室が一体となっている</w:t>
            </w:r>
            <w:r w:rsidR="00C11051">
              <w:rPr>
                <w:rFonts w:hint="eastAsia"/>
                <w:spacing w:val="20"/>
              </w:rPr>
              <w:t>」</w:t>
            </w:r>
            <w:r>
              <w:rPr>
                <w:rFonts w:hint="eastAsia"/>
                <w:spacing w:val="20"/>
              </w:rPr>
              <w:t>等</w:t>
            </w:r>
            <w:r w:rsidR="00AC333E">
              <w:rPr>
                <w:rFonts w:hint="eastAsia"/>
                <w:spacing w:val="20"/>
              </w:rPr>
              <w:t>、劣悪で危険な施設が乱立している状況。このまま推進する事が子供の為であるか。</w:t>
            </w:r>
          </w:p>
          <w:p w:rsidR="00AC333E" w:rsidRDefault="00AC333E" w:rsidP="00AC333E">
            <w:pPr>
              <w:pStyle w:val="af1"/>
              <w:numPr>
                <w:ilvl w:val="0"/>
                <w:numId w:val="42"/>
              </w:numPr>
              <w:spacing w:line="276" w:lineRule="auto"/>
              <w:ind w:leftChars="0"/>
              <w:jc w:val="left"/>
              <w:rPr>
                <w:spacing w:val="20"/>
              </w:rPr>
            </w:pPr>
            <w:r>
              <w:rPr>
                <w:rFonts w:hint="eastAsia"/>
                <w:spacing w:val="20"/>
              </w:rPr>
              <w:t>2019</w:t>
            </w:r>
            <w:r>
              <w:rPr>
                <w:rFonts w:hint="eastAsia"/>
                <w:spacing w:val="20"/>
              </w:rPr>
              <w:t>年</w:t>
            </w:r>
            <w:r>
              <w:rPr>
                <w:rFonts w:hint="eastAsia"/>
                <w:spacing w:val="20"/>
              </w:rPr>
              <w:t>10</w:t>
            </w:r>
            <w:r>
              <w:rPr>
                <w:rFonts w:hint="eastAsia"/>
                <w:spacing w:val="20"/>
              </w:rPr>
              <w:t>月実施予定の保育無償化について</w:t>
            </w:r>
          </w:p>
          <w:p w:rsidR="00064076" w:rsidRPr="00732DDF" w:rsidRDefault="00AC333E" w:rsidP="00AC333E">
            <w:pPr>
              <w:pStyle w:val="af1"/>
              <w:spacing w:line="276" w:lineRule="auto"/>
              <w:ind w:leftChars="0" w:left="360"/>
              <w:jc w:val="left"/>
              <w:rPr>
                <w:spacing w:val="20"/>
              </w:rPr>
            </w:pPr>
            <w:r>
              <w:rPr>
                <w:rFonts w:hint="eastAsia"/>
                <w:spacing w:val="20"/>
              </w:rPr>
              <w:t>1:</w:t>
            </w:r>
            <w:r>
              <w:rPr>
                <w:rFonts w:hint="eastAsia"/>
                <w:spacing w:val="20"/>
              </w:rPr>
              <w:t>現在の保育料減免の為の市の財政負担がどれほど緩和されるか。生み出された財源を保育環境の整備に使うべきと考えるか</w:t>
            </w:r>
            <w:r w:rsidR="00AF311A">
              <w:rPr>
                <w:rFonts w:hint="eastAsia"/>
                <w:spacing w:val="20"/>
              </w:rPr>
              <w:t>。</w:t>
            </w:r>
          </w:p>
        </w:tc>
      </w:tr>
    </w:tbl>
    <w:p w:rsidR="000347C5" w:rsidRPr="00E825B0" w:rsidRDefault="000347C5" w:rsidP="00B30CA5">
      <w:pPr>
        <w:tabs>
          <w:tab w:val="left" w:pos="5604"/>
          <w:tab w:val="right" w:pos="9638"/>
        </w:tabs>
        <w:jc w:val="left"/>
        <w:rPr>
          <w:spacing w:val="20"/>
        </w:rPr>
      </w:pPr>
    </w:p>
    <w:p w:rsidR="00064076" w:rsidRDefault="00064076" w:rsidP="00B30CA5">
      <w:pPr>
        <w:jc w:val="right"/>
        <w:rPr>
          <w:spacing w:val="20"/>
        </w:rPr>
      </w:pPr>
    </w:p>
    <w:p w:rsidR="00B30CA5" w:rsidRPr="00E825B0" w:rsidRDefault="006D1680" w:rsidP="00B30CA5">
      <w:pPr>
        <w:jc w:val="right"/>
        <w:rPr>
          <w:spacing w:val="20"/>
        </w:rPr>
      </w:pPr>
      <w:r>
        <w:rPr>
          <w:rFonts w:hint="eastAsia"/>
          <w:spacing w:val="20"/>
        </w:rPr>
        <w:t>（　石井　通春　議員　２</w:t>
      </w:r>
      <w:r w:rsidR="00B30CA5" w:rsidRPr="00E825B0">
        <w:rPr>
          <w:rFonts w:hint="eastAsia"/>
          <w:spacing w:val="20"/>
        </w:rPr>
        <w:t>－２）</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064076" w:rsidP="00494E8F">
            <w:pPr>
              <w:rPr>
                <w:spacing w:val="20"/>
              </w:rPr>
            </w:pPr>
            <w:r w:rsidRPr="00494E8F">
              <w:rPr>
                <w:rFonts w:hint="eastAsia"/>
                <w:spacing w:val="20"/>
              </w:rPr>
              <w:t>２、標</w:t>
            </w:r>
            <w:r w:rsidR="00494E8F">
              <w:rPr>
                <w:rFonts w:hint="eastAsia"/>
                <w:spacing w:val="20"/>
              </w:rPr>
              <w:t xml:space="preserve">　</w:t>
            </w:r>
            <w:r w:rsidRPr="00494E8F">
              <w:rPr>
                <w:rFonts w:hint="eastAsia"/>
                <w:spacing w:val="20"/>
              </w:rPr>
              <w:t>題</w:t>
            </w:r>
          </w:p>
        </w:tc>
        <w:tc>
          <w:tcPr>
            <w:tcW w:w="7603" w:type="dxa"/>
            <w:vAlign w:val="center"/>
          </w:tcPr>
          <w:p w:rsidR="00064076" w:rsidRDefault="00004225" w:rsidP="00494E8F">
            <w:pPr>
              <w:spacing w:line="360" w:lineRule="exact"/>
              <w:rPr>
                <w:spacing w:val="20"/>
              </w:rPr>
            </w:pPr>
            <w:r>
              <w:rPr>
                <w:rFonts w:hint="eastAsia"/>
                <w:spacing w:val="20"/>
              </w:rPr>
              <w:t>市民</w:t>
            </w:r>
            <w:r w:rsidR="00AF311A">
              <w:rPr>
                <w:rFonts w:hint="eastAsia"/>
                <w:spacing w:val="20"/>
              </w:rPr>
              <w:t>・</w:t>
            </w:r>
            <w:r>
              <w:rPr>
                <w:rFonts w:hint="eastAsia"/>
                <w:spacing w:val="20"/>
              </w:rPr>
              <w:t>病院に不利益な病院給食委託の中止を</w:t>
            </w:r>
          </w:p>
          <w:p w:rsidR="00494E8F" w:rsidRPr="00494E8F" w:rsidRDefault="00494E8F" w:rsidP="00004225">
            <w:pPr>
              <w:spacing w:line="360" w:lineRule="exact"/>
              <w:ind w:firstLineChars="600" w:firstLine="1680"/>
              <w:rPr>
                <w:spacing w:val="20"/>
              </w:rPr>
            </w:pPr>
            <w:r>
              <w:rPr>
                <w:rFonts w:hint="eastAsia"/>
                <w:spacing w:val="20"/>
              </w:rPr>
              <w:t>答弁を求めるもの（</w:t>
            </w:r>
            <w:r w:rsidR="008F584B">
              <w:rPr>
                <w:rFonts w:hint="eastAsia"/>
                <w:spacing w:val="20"/>
              </w:rPr>
              <w:t xml:space="preserve">　</w:t>
            </w:r>
            <w:r>
              <w:rPr>
                <w:rFonts w:hint="eastAsia"/>
                <w:spacing w:val="20"/>
              </w:rPr>
              <w:t>市</w:t>
            </w:r>
            <w:r w:rsidR="008F584B">
              <w:rPr>
                <w:rFonts w:hint="eastAsia"/>
                <w:spacing w:val="20"/>
              </w:rPr>
              <w:t xml:space="preserve">　</w:t>
            </w:r>
            <w:r>
              <w:rPr>
                <w:rFonts w:hint="eastAsia"/>
                <w:spacing w:val="20"/>
              </w:rPr>
              <w:t>長</w:t>
            </w:r>
            <w:r w:rsidR="00004225">
              <w:rPr>
                <w:rFonts w:hint="eastAsia"/>
                <w:spacing w:val="20"/>
              </w:rPr>
              <w:t>・事業管理者</w:t>
            </w:r>
            <w:r>
              <w:rPr>
                <w:rFonts w:hint="eastAsia"/>
                <w:spacing w:val="20"/>
              </w:rPr>
              <w:t xml:space="preserve">　）</w:t>
            </w:r>
          </w:p>
        </w:tc>
      </w:tr>
      <w:tr w:rsidR="00064076" w:rsidTr="00C11051">
        <w:trPr>
          <w:trHeight w:val="12380"/>
        </w:trPr>
        <w:tc>
          <w:tcPr>
            <w:tcW w:w="9628" w:type="dxa"/>
            <w:gridSpan w:val="2"/>
          </w:tcPr>
          <w:p w:rsidR="008F584B" w:rsidRDefault="00004225" w:rsidP="007B6D98">
            <w:pPr>
              <w:jc w:val="left"/>
              <w:rPr>
                <w:spacing w:val="20"/>
              </w:rPr>
            </w:pPr>
            <w:r>
              <w:rPr>
                <w:rFonts w:hint="eastAsia"/>
                <w:spacing w:val="20"/>
              </w:rPr>
              <w:t xml:space="preserve">　市民と病院の財政負担が増える事を承知で強行した委託の最大の理由は「人手不足の解消による安定的な経営の確保」であった。しかし、委託実施後初の議会となった</w:t>
            </w:r>
            <w:r>
              <w:rPr>
                <w:rFonts w:hint="eastAsia"/>
                <w:spacing w:val="20"/>
              </w:rPr>
              <w:t>6</w:t>
            </w:r>
            <w:r>
              <w:rPr>
                <w:rFonts w:hint="eastAsia"/>
                <w:spacing w:val="20"/>
              </w:rPr>
              <w:t>月議会では人手不足はかえって深刻となり調理ミスや配膳遅れなどの影響も出ている事があきらかになった。</w:t>
            </w:r>
          </w:p>
          <w:p w:rsidR="00AF311A" w:rsidRDefault="00AF311A" w:rsidP="007B6D98">
            <w:pPr>
              <w:jc w:val="left"/>
              <w:rPr>
                <w:spacing w:val="20"/>
              </w:rPr>
            </w:pPr>
            <w:r>
              <w:rPr>
                <w:rFonts w:hint="eastAsia"/>
                <w:spacing w:val="20"/>
              </w:rPr>
              <w:t xml:space="preserve">　ところが、その指摘に対し委託前</w:t>
            </w:r>
            <w:r>
              <w:rPr>
                <w:rFonts w:hint="eastAsia"/>
                <w:spacing w:val="20"/>
              </w:rPr>
              <w:t>1</w:t>
            </w:r>
            <w:r>
              <w:rPr>
                <w:rFonts w:hint="eastAsia"/>
                <w:spacing w:val="20"/>
              </w:rPr>
              <w:t>年間も準備期間を置きながら「一連の混乱は業務移行期間」と開き直り、給食数の増加が要因と虚偽答弁をする始末であった。議会に対する約束をいとも簡単に覆し、当然視する姿勢は到底許されるものではない。</w:t>
            </w:r>
          </w:p>
          <w:p w:rsidR="00C23906" w:rsidRPr="00C23906" w:rsidRDefault="00C23906" w:rsidP="00C23906">
            <w:pPr>
              <w:pStyle w:val="af1"/>
              <w:numPr>
                <w:ilvl w:val="0"/>
                <w:numId w:val="44"/>
              </w:numPr>
              <w:ind w:leftChars="0"/>
              <w:jc w:val="left"/>
              <w:rPr>
                <w:spacing w:val="20"/>
              </w:rPr>
            </w:pPr>
            <w:r w:rsidRPr="00C23906">
              <w:rPr>
                <w:rFonts w:hint="eastAsia"/>
                <w:spacing w:val="20"/>
              </w:rPr>
              <w:t>大半が人件費である委託料</w:t>
            </w:r>
            <w:r w:rsidRPr="00C23906">
              <w:rPr>
                <w:rFonts w:hint="eastAsia"/>
                <w:spacing w:val="20"/>
              </w:rPr>
              <w:t>1</w:t>
            </w:r>
            <w:r w:rsidRPr="00C23906">
              <w:rPr>
                <w:rFonts w:hint="eastAsia"/>
                <w:spacing w:val="20"/>
              </w:rPr>
              <w:t>億</w:t>
            </w:r>
            <w:r w:rsidRPr="00C23906">
              <w:rPr>
                <w:rFonts w:hint="eastAsia"/>
                <w:spacing w:val="20"/>
              </w:rPr>
              <w:t>3</w:t>
            </w:r>
            <w:r w:rsidRPr="00C23906">
              <w:rPr>
                <w:rFonts w:hint="eastAsia"/>
                <w:spacing w:val="20"/>
              </w:rPr>
              <w:t>千万余も受託会社（㈱グリーンハウス）に払っておきながら</w:t>
            </w:r>
            <w:r w:rsidRPr="00C23906">
              <w:rPr>
                <w:rFonts w:hint="eastAsia"/>
                <w:spacing w:val="20"/>
              </w:rPr>
              <w:t>7</w:t>
            </w:r>
            <w:r w:rsidRPr="00C23906">
              <w:rPr>
                <w:rFonts w:hint="eastAsia"/>
                <w:spacing w:val="20"/>
              </w:rPr>
              <w:t>月も市の職員が厨房業務に就かざるを得ない</w:t>
            </w:r>
            <w:r>
              <w:rPr>
                <w:rFonts w:hint="eastAsia"/>
                <w:spacing w:val="20"/>
              </w:rPr>
              <w:t>のは</w:t>
            </w:r>
            <w:r w:rsidRPr="00C23906">
              <w:rPr>
                <w:rFonts w:hint="eastAsia"/>
                <w:spacing w:val="20"/>
              </w:rPr>
              <w:t>現在も続いている</w:t>
            </w:r>
            <w:r>
              <w:rPr>
                <w:rFonts w:hint="eastAsia"/>
                <w:spacing w:val="20"/>
              </w:rPr>
              <w:t>。この状況は</w:t>
            </w:r>
            <w:r w:rsidRPr="00C23906">
              <w:rPr>
                <w:rFonts w:hint="eastAsia"/>
                <w:spacing w:val="20"/>
              </w:rPr>
              <w:t>契約書のどの部分で認められているか</w:t>
            </w:r>
            <w:r>
              <w:rPr>
                <w:rFonts w:hint="eastAsia"/>
                <w:spacing w:val="20"/>
              </w:rPr>
              <w:t>。</w:t>
            </w:r>
          </w:p>
          <w:p w:rsidR="00D014EB" w:rsidRDefault="00C23906" w:rsidP="00AF311A">
            <w:pPr>
              <w:pStyle w:val="af1"/>
              <w:numPr>
                <w:ilvl w:val="0"/>
                <w:numId w:val="44"/>
              </w:numPr>
              <w:ind w:leftChars="0"/>
              <w:jc w:val="left"/>
              <w:rPr>
                <w:spacing w:val="20"/>
              </w:rPr>
            </w:pPr>
            <w:r w:rsidRPr="00C23906">
              <w:rPr>
                <w:rFonts w:hint="eastAsia"/>
                <w:spacing w:val="20"/>
              </w:rPr>
              <w:t>委託直後の</w:t>
            </w:r>
            <w:r>
              <w:rPr>
                <w:rFonts w:hint="eastAsia"/>
                <w:spacing w:val="20"/>
              </w:rPr>
              <w:t>4</w:t>
            </w:r>
            <w:r>
              <w:rPr>
                <w:rFonts w:hint="eastAsia"/>
                <w:spacing w:val="20"/>
              </w:rPr>
              <w:t>月の</w:t>
            </w:r>
            <w:r w:rsidRPr="00C23906">
              <w:rPr>
                <w:rFonts w:hint="eastAsia"/>
                <w:spacing w:val="20"/>
              </w:rPr>
              <w:t>給食配膳時間の遅れは</w:t>
            </w:r>
            <w:r w:rsidR="00D014EB" w:rsidRPr="00C23906">
              <w:rPr>
                <w:rFonts w:hint="eastAsia"/>
                <w:spacing w:val="20"/>
              </w:rPr>
              <w:t>「不慣れな職場環境」</w:t>
            </w:r>
            <w:r w:rsidRPr="00C23906">
              <w:rPr>
                <w:rFonts w:hint="eastAsia"/>
                <w:spacing w:val="20"/>
              </w:rPr>
              <w:t>などと</w:t>
            </w:r>
            <w:r>
              <w:rPr>
                <w:rFonts w:hint="eastAsia"/>
                <w:spacing w:val="20"/>
              </w:rPr>
              <w:t>6</w:t>
            </w:r>
            <w:r>
              <w:rPr>
                <w:rFonts w:hint="eastAsia"/>
                <w:spacing w:val="20"/>
              </w:rPr>
              <w:t>月議会では</w:t>
            </w:r>
            <w:r w:rsidRPr="00C23906">
              <w:rPr>
                <w:rFonts w:hint="eastAsia"/>
                <w:spacing w:val="20"/>
              </w:rPr>
              <w:t>言っていたが、</w:t>
            </w:r>
            <w:r w:rsidR="00C11051">
              <w:rPr>
                <w:rFonts w:hint="eastAsia"/>
                <w:spacing w:val="20"/>
              </w:rPr>
              <w:t>7</w:t>
            </w:r>
            <w:r w:rsidR="00C11051">
              <w:rPr>
                <w:rFonts w:hint="eastAsia"/>
                <w:spacing w:val="20"/>
              </w:rPr>
              <w:t>月になっても一向に改善されていない。</w:t>
            </w:r>
            <w:r>
              <w:rPr>
                <w:rFonts w:hint="eastAsia"/>
                <w:spacing w:val="20"/>
              </w:rPr>
              <w:t>こうした業者が再来年以降給食業務を担う事が出来ると考えるか。</w:t>
            </w:r>
          </w:p>
          <w:p w:rsidR="005F7580" w:rsidRDefault="005F7580" w:rsidP="005F7580">
            <w:pPr>
              <w:pStyle w:val="af1"/>
              <w:numPr>
                <w:ilvl w:val="0"/>
                <w:numId w:val="44"/>
              </w:numPr>
              <w:ind w:leftChars="0"/>
              <w:jc w:val="left"/>
              <w:rPr>
                <w:spacing w:val="20"/>
              </w:rPr>
            </w:pPr>
            <w:r>
              <w:rPr>
                <w:rFonts w:hint="eastAsia"/>
                <w:spacing w:val="20"/>
              </w:rPr>
              <w:t>契約事項である、受託業者のマネージャー（現場責任者を兼ねる）の専任配置は履行されているか。現場副責任者の</w:t>
            </w:r>
            <w:r>
              <w:rPr>
                <w:rFonts w:hint="eastAsia"/>
                <w:spacing w:val="20"/>
              </w:rPr>
              <w:t>1</w:t>
            </w:r>
            <w:r>
              <w:rPr>
                <w:rFonts w:hint="eastAsia"/>
                <w:spacing w:val="20"/>
              </w:rPr>
              <w:t>名配置及び現場責任者不在時の職務代行は履行されているか。受託業者提案案件である</w:t>
            </w:r>
            <w:r w:rsidR="00C11051">
              <w:rPr>
                <w:rFonts w:hint="eastAsia"/>
                <w:spacing w:val="20"/>
              </w:rPr>
              <w:t>正社員の配置についても</w:t>
            </w:r>
            <w:r>
              <w:rPr>
                <w:rFonts w:hint="eastAsia"/>
                <w:spacing w:val="20"/>
              </w:rPr>
              <w:t>履行されていなければ契約違反</w:t>
            </w:r>
            <w:r w:rsidR="00C11051">
              <w:rPr>
                <w:rFonts w:hint="eastAsia"/>
                <w:spacing w:val="20"/>
              </w:rPr>
              <w:t>に当たるの</w:t>
            </w:r>
            <w:r>
              <w:rPr>
                <w:rFonts w:hint="eastAsia"/>
                <w:spacing w:val="20"/>
              </w:rPr>
              <w:t>ではないのか。</w:t>
            </w:r>
          </w:p>
          <w:p w:rsidR="005F7580" w:rsidRDefault="005F7580" w:rsidP="005F7580">
            <w:pPr>
              <w:pStyle w:val="af1"/>
              <w:numPr>
                <w:ilvl w:val="0"/>
                <w:numId w:val="44"/>
              </w:numPr>
              <w:ind w:leftChars="0"/>
              <w:jc w:val="left"/>
              <w:rPr>
                <w:spacing w:val="20"/>
              </w:rPr>
            </w:pPr>
            <w:r>
              <w:rPr>
                <w:rFonts w:hint="eastAsia"/>
                <w:spacing w:val="20"/>
              </w:rPr>
              <w:t>7</w:t>
            </w:r>
            <w:r>
              <w:rPr>
                <w:rFonts w:hint="eastAsia"/>
                <w:spacing w:val="20"/>
              </w:rPr>
              <w:t>月</w:t>
            </w:r>
            <w:r>
              <w:rPr>
                <w:rFonts w:hint="eastAsia"/>
                <w:spacing w:val="20"/>
              </w:rPr>
              <w:t>10</w:t>
            </w:r>
            <w:r>
              <w:rPr>
                <w:rFonts w:hint="eastAsia"/>
                <w:spacing w:val="20"/>
              </w:rPr>
              <w:t>日に発生したスライサー破片欠損による患者レントゲン撮影に要した費用</w:t>
            </w:r>
            <w:r w:rsidR="00B01F40">
              <w:rPr>
                <w:rFonts w:hint="eastAsia"/>
                <w:spacing w:val="20"/>
              </w:rPr>
              <w:t>負担は受託者が行ったか。また費用と科目についてはどうなっているか。</w:t>
            </w:r>
          </w:p>
          <w:p w:rsidR="008F584B" w:rsidRDefault="008F584B" w:rsidP="007B6D98">
            <w:pPr>
              <w:jc w:val="left"/>
              <w:rPr>
                <w:spacing w:val="20"/>
              </w:rPr>
            </w:pPr>
          </w:p>
          <w:p w:rsidR="00B01F40" w:rsidRDefault="00B01F40" w:rsidP="007B6D98">
            <w:pPr>
              <w:jc w:val="left"/>
              <w:rPr>
                <w:spacing w:val="20"/>
              </w:rPr>
            </w:pPr>
          </w:p>
          <w:p w:rsidR="00B01F40" w:rsidRDefault="00B01F40" w:rsidP="007B6D98">
            <w:pPr>
              <w:jc w:val="left"/>
              <w:rPr>
                <w:spacing w:val="20"/>
              </w:rPr>
            </w:pPr>
          </w:p>
          <w:p w:rsidR="008F584B" w:rsidRDefault="008F584B" w:rsidP="007B6D98">
            <w:pPr>
              <w:jc w:val="left"/>
              <w:rPr>
                <w:spacing w:val="20"/>
              </w:rPr>
            </w:pPr>
          </w:p>
          <w:p w:rsidR="008F584B" w:rsidRDefault="008F584B" w:rsidP="007B6D98">
            <w:pPr>
              <w:jc w:val="left"/>
              <w:rPr>
                <w:spacing w:val="20"/>
              </w:rPr>
            </w:pPr>
          </w:p>
          <w:p w:rsidR="00AE6705" w:rsidRDefault="00AE6705" w:rsidP="007B6D98">
            <w:pPr>
              <w:jc w:val="left"/>
              <w:rPr>
                <w:spacing w:val="20"/>
              </w:rPr>
            </w:pPr>
            <w:bookmarkStart w:id="0" w:name="_GoBack"/>
            <w:bookmarkEnd w:id="0"/>
          </w:p>
          <w:p w:rsidR="00C11051" w:rsidRDefault="00C11051" w:rsidP="007B6D98">
            <w:pPr>
              <w:jc w:val="left"/>
              <w:rPr>
                <w:rFonts w:hint="eastAsia"/>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931FB8" w:rsidRPr="00931FB8" w:rsidRDefault="00931FB8" w:rsidP="007B6D98">
            <w:pPr>
              <w:jc w:val="left"/>
              <w:rPr>
                <w:spacing w:val="20"/>
              </w:rPr>
            </w:pPr>
          </w:p>
        </w:tc>
      </w:tr>
    </w:tbl>
    <w:p w:rsidR="008F584B" w:rsidRDefault="00E043DD" w:rsidP="007B6D98">
      <w:pPr>
        <w:jc w:val="left"/>
      </w:pPr>
      <w:r>
        <w:rPr>
          <w:rFonts w:hint="eastAsia"/>
        </w:rPr>
        <w:t xml:space="preserve">　　　　　　　</w:t>
      </w:r>
    </w:p>
    <w:p w:rsidR="008F584B" w:rsidRPr="00C11051" w:rsidRDefault="008F584B" w:rsidP="008F584B">
      <w:pPr>
        <w:jc w:val="left"/>
      </w:pPr>
    </w:p>
    <w:p w:rsidR="002608F1" w:rsidRPr="002608F1" w:rsidRDefault="00E043DD" w:rsidP="007B6D98">
      <w:pPr>
        <w:jc w:val="left"/>
      </w:pPr>
      <w:r>
        <w:rPr>
          <w:rFonts w:hint="eastAsia"/>
        </w:rPr>
        <w:t xml:space="preserve">　　　　　</w:t>
      </w:r>
      <w:r w:rsidR="00185105">
        <w:rPr>
          <w:rFonts w:hint="eastAsia"/>
        </w:rPr>
        <w:t xml:space="preserve">　　　　　　　　　　　　　　　　</w:t>
      </w:r>
      <w:r>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94" w:rsidRDefault="00173D94" w:rsidP="00384EDA">
      <w:r>
        <w:separator/>
      </w:r>
    </w:p>
  </w:endnote>
  <w:endnote w:type="continuationSeparator" w:id="0">
    <w:p w:rsidR="00173D94" w:rsidRDefault="00173D9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94" w:rsidRDefault="00173D94" w:rsidP="00384EDA">
      <w:r>
        <w:separator/>
      </w:r>
    </w:p>
  </w:footnote>
  <w:footnote w:type="continuationSeparator" w:id="0">
    <w:p w:rsidR="00173D94" w:rsidRDefault="00173D94"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E79"/>
    <w:multiLevelType w:val="hybridMultilevel"/>
    <w:tmpl w:val="49A0E46E"/>
    <w:lvl w:ilvl="0" w:tplc="D796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3"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9594B"/>
    <w:multiLevelType w:val="hybridMultilevel"/>
    <w:tmpl w:val="D4B017BE"/>
    <w:lvl w:ilvl="0" w:tplc="4AC6089C">
      <w:start w:val="1"/>
      <w:numFmt w:val="decimalEnclosedCircle"/>
      <w:lvlText w:val="%1"/>
      <w:lvlJc w:val="left"/>
      <w:pPr>
        <w:ind w:left="810" w:hanging="81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2D1906"/>
    <w:multiLevelType w:val="hybridMultilevel"/>
    <w:tmpl w:val="F6E8AD5C"/>
    <w:lvl w:ilvl="0" w:tplc="13983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CA158E"/>
    <w:multiLevelType w:val="hybridMultilevel"/>
    <w:tmpl w:val="B16E7FE2"/>
    <w:lvl w:ilvl="0" w:tplc="7F845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9"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0"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6B2617"/>
    <w:multiLevelType w:val="hybridMultilevel"/>
    <w:tmpl w:val="52A85718"/>
    <w:lvl w:ilvl="0" w:tplc="4C00F1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2"/>
  </w:num>
  <w:num w:numId="2">
    <w:abstractNumId w:val="13"/>
  </w:num>
  <w:num w:numId="3">
    <w:abstractNumId w:val="26"/>
  </w:num>
  <w:num w:numId="4">
    <w:abstractNumId w:val="11"/>
  </w:num>
  <w:num w:numId="5">
    <w:abstractNumId w:val="8"/>
  </w:num>
  <w:num w:numId="6">
    <w:abstractNumId w:val="10"/>
  </w:num>
  <w:num w:numId="7">
    <w:abstractNumId w:val="21"/>
  </w:num>
  <w:num w:numId="8">
    <w:abstractNumId w:val="24"/>
  </w:num>
  <w:num w:numId="9">
    <w:abstractNumId w:val="9"/>
  </w:num>
  <w:num w:numId="10">
    <w:abstractNumId w:val="16"/>
  </w:num>
  <w:num w:numId="11">
    <w:abstractNumId w:val="39"/>
  </w:num>
  <w:num w:numId="12">
    <w:abstractNumId w:val="19"/>
  </w:num>
  <w:num w:numId="13">
    <w:abstractNumId w:val="33"/>
  </w:num>
  <w:num w:numId="14">
    <w:abstractNumId w:val="2"/>
  </w:num>
  <w:num w:numId="15">
    <w:abstractNumId w:val="40"/>
  </w:num>
  <w:num w:numId="16">
    <w:abstractNumId w:val="7"/>
  </w:num>
  <w:num w:numId="17">
    <w:abstractNumId w:val="3"/>
  </w:num>
  <w:num w:numId="18">
    <w:abstractNumId w:val="5"/>
  </w:num>
  <w:num w:numId="19">
    <w:abstractNumId w:val="43"/>
  </w:num>
  <w:num w:numId="20">
    <w:abstractNumId w:val="17"/>
  </w:num>
  <w:num w:numId="21">
    <w:abstractNumId w:val="1"/>
  </w:num>
  <w:num w:numId="22">
    <w:abstractNumId w:val="27"/>
  </w:num>
  <w:num w:numId="23">
    <w:abstractNumId w:val="38"/>
  </w:num>
  <w:num w:numId="24">
    <w:abstractNumId w:val="20"/>
  </w:num>
  <w:num w:numId="25">
    <w:abstractNumId w:val="32"/>
  </w:num>
  <w:num w:numId="26">
    <w:abstractNumId w:val="25"/>
  </w:num>
  <w:num w:numId="27">
    <w:abstractNumId w:val="34"/>
  </w:num>
  <w:num w:numId="28">
    <w:abstractNumId w:val="35"/>
  </w:num>
  <w:num w:numId="29">
    <w:abstractNumId w:val="14"/>
  </w:num>
  <w:num w:numId="30">
    <w:abstractNumId w:val="31"/>
  </w:num>
  <w:num w:numId="31">
    <w:abstractNumId w:val="37"/>
  </w:num>
  <w:num w:numId="32">
    <w:abstractNumId w:val="6"/>
  </w:num>
  <w:num w:numId="33">
    <w:abstractNumId w:val="18"/>
  </w:num>
  <w:num w:numId="34">
    <w:abstractNumId w:val="42"/>
  </w:num>
  <w:num w:numId="35">
    <w:abstractNumId w:val="28"/>
  </w:num>
  <w:num w:numId="36">
    <w:abstractNumId w:val="15"/>
  </w:num>
  <w:num w:numId="37">
    <w:abstractNumId w:val="23"/>
  </w:num>
  <w:num w:numId="38">
    <w:abstractNumId w:val="12"/>
  </w:num>
  <w:num w:numId="39">
    <w:abstractNumId w:val="4"/>
  </w:num>
  <w:num w:numId="40">
    <w:abstractNumId w:val="41"/>
  </w:num>
  <w:num w:numId="41">
    <w:abstractNumId w:val="29"/>
  </w:num>
  <w:num w:numId="42">
    <w:abstractNumId w:val="30"/>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A9"/>
    <w:rsid w:val="0001731B"/>
    <w:rsid w:val="000209BF"/>
    <w:rsid w:val="00021024"/>
    <w:rsid w:val="00021E85"/>
    <w:rsid w:val="00024DBD"/>
    <w:rsid w:val="000347C5"/>
    <w:rsid w:val="000467CD"/>
    <w:rsid w:val="0005396F"/>
    <w:rsid w:val="00064076"/>
    <w:rsid w:val="000660F2"/>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6353D"/>
    <w:rsid w:val="00173D94"/>
    <w:rsid w:val="001767D5"/>
    <w:rsid w:val="0018252D"/>
    <w:rsid w:val="00185105"/>
    <w:rsid w:val="001919FF"/>
    <w:rsid w:val="001B3F84"/>
    <w:rsid w:val="001B72D8"/>
    <w:rsid w:val="001C515A"/>
    <w:rsid w:val="001D1EBF"/>
    <w:rsid w:val="001D360C"/>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0F1B"/>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46FAD"/>
    <w:rsid w:val="00450080"/>
    <w:rsid w:val="00452C55"/>
    <w:rsid w:val="00453EC7"/>
    <w:rsid w:val="00454647"/>
    <w:rsid w:val="00454CD4"/>
    <w:rsid w:val="00454D11"/>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1C5D"/>
    <w:rsid w:val="004D01EB"/>
    <w:rsid w:val="004D78C7"/>
    <w:rsid w:val="004E3CFA"/>
    <w:rsid w:val="004F4065"/>
    <w:rsid w:val="004F4743"/>
    <w:rsid w:val="004F75E0"/>
    <w:rsid w:val="00517F95"/>
    <w:rsid w:val="005309DA"/>
    <w:rsid w:val="00531230"/>
    <w:rsid w:val="00531EE2"/>
    <w:rsid w:val="00543ADE"/>
    <w:rsid w:val="00560B68"/>
    <w:rsid w:val="00576E77"/>
    <w:rsid w:val="0058527D"/>
    <w:rsid w:val="0059040A"/>
    <w:rsid w:val="005A74AC"/>
    <w:rsid w:val="005B216C"/>
    <w:rsid w:val="005C6341"/>
    <w:rsid w:val="005D61B4"/>
    <w:rsid w:val="005E6647"/>
    <w:rsid w:val="005F158D"/>
    <w:rsid w:val="005F1FA7"/>
    <w:rsid w:val="005F7580"/>
    <w:rsid w:val="006052C2"/>
    <w:rsid w:val="006150D3"/>
    <w:rsid w:val="00626DEA"/>
    <w:rsid w:val="006366FE"/>
    <w:rsid w:val="006401FC"/>
    <w:rsid w:val="0064720E"/>
    <w:rsid w:val="00656353"/>
    <w:rsid w:val="006716B5"/>
    <w:rsid w:val="00673674"/>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F58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4508"/>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16BE"/>
    <w:rsid w:val="00A74623"/>
    <w:rsid w:val="00A74C93"/>
    <w:rsid w:val="00A82BDC"/>
    <w:rsid w:val="00A9759D"/>
    <w:rsid w:val="00AA27A7"/>
    <w:rsid w:val="00AA33A4"/>
    <w:rsid w:val="00AB4838"/>
    <w:rsid w:val="00AB7895"/>
    <w:rsid w:val="00AC002F"/>
    <w:rsid w:val="00AC333E"/>
    <w:rsid w:val="00AC7FE3"/>
    <w:rsid w:val="00AE007E"/>
    <w:rsid w:val="00AE2867"/>
    <w:rsid w:val="00AE6705"/>
    <w:rsid w:val="00AF311A"/>
    <w:rsid w:val="00B01F40"/>
    <w:rsid w:val="00B05DB0"/>
    <w:rsid w:val="00B06DB4"/>
    <w:rsid w:val="00B078F7"/>
    <w:rsid w:val="00B10243"/>
    <w:rsid w:val="00B122A5"/>
    <w:rsid w:val="00B179A2"/>
    <w:rsid w:val="00B21B53"/>
    <w:rsid w:val="00B23A3B"/>
    <w:rsid w:val="00B30CA5"/>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39FB"/>
    <w:rsid w:val="00C63DF1"/>
    <w:rsid w:val="00C71405"/>
    <w:rsid w:val="00C77256"/>
    <w:rsid w:val="00C823E3"/>
    <w:rsid w:val="00C85CCF"/>
    <w:rsid w:val="00C930D9"/>
    <w:rsid w:val="00CB56C6"/>
    <w:rsid w:val="00CC29B4"/>
    <w:rsid w:val="00CC4F41"/>
    <w:rsid w:val="00CC756E"/>
    <w:rsid w:val="00CD045B"/>
    <w:rsid w:val="00CD57F3"/>
    <w:rsid w:val="00CE0370"/>
    <w:rsid w:val="00CE08B9"/>
    <w:rsid w:val="00CF06B4"/>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8160F"/>
    <w:rsid w:val="00D82938"/>
    <w:rsid w:val="00D82F13"/>
    <w:rsid w:val="00D908EA"/>
    <w:rsid w:val="00D94C0B"/>
    <w:rsid w:val="00D9573B"/>
    <w:rsid w:val="00D95C46"/>
    <w:rsid w:val="00DB0398"/>
    <w:rsid w:val="00DB42C3"/>
    <w:rsid w:val="00DC3A9A"/>
    <w:rsid w:val="00DD16BD"/>
    <w:rsid w:val="00DE1473"/>
    <w:rsid w:val="00DE2AE9"/>
    <w:rsid w:val="00DE52A6"/>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5A3D-2DEE-4B86-B66D-0AF0D257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8</cp:revision>
  <cp:lastPrinted>2017-11-19T23:47:00Z</cp:lastPrinted>
  <dcterms:created xsi:type="dcterms:W3CDTF">2018-08-25T06:20:00Z</dcterms:created>
  <dcterms:modified xsi:type="dcterms:W3CDTF">2018-08-28T06:44:00Z</dcterms:modified>
</cp:coreProperties>
</file>