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11" w:rsidRPr="00427D54" w:rsidRDefault="00753911" w:rsidP="00753911">
      <w:pPr>
        <w:rPr>
          <w:szCs w:val="21"/>
        </w:rPr>
      </w:pPr>
      <w:r w:rsidRPr="00427D54">
        <w:rPr>
          <w:rFonts w:hint="eastAsia"/>
          <w:szCs w:val="21"/>
        </w:rPr>
        <w:t>第</w:t>
      </w:r>
      <w:r w:rsidRPr="00427D54">
        <w:rPr>
          <w:rFonts w:hint="eastAsia"/>
          <w:szCs w:val="21"/>
        </w:rPr>
        <w:t>69</w:t>
      </w:r>
      <w:r w:rsidRPr="00427D54">
        <w:rPr>
          <w:rFonts w:hint="eastAsia"/>
          <w:szCs w:val="21"/>
        </w:rPr>
        <w:t>号議案　平成</w:t>
      </w:r>
      <w:r w:rsidRPr="00427D54">
        <w:rPr>
          <w:rFonts w:hint="eastAsia"/>
          <w:szCs w:val="21"/>
        </w:rPr>
        <w:t>26</w:t>
      </w:r>
      <w:r w:rsidRPr="00427D54">
        <w:rPr>
          <w:rFonts w:hint="eastAsia"/>
          <w:szCs w:val="21"/>
        </w:rPr>
        <w:t>年度一般会計補正予算（第</w:t>
      </w:r>
      <w:r w:rsidRPr="00427D54">
        <w:rPr>
          <w:rFonts w:hint="eastAsia"/>
          <w:szCs w:val="21"/>
        </w:rPr>
        <w:t>3</w:t>
      </w:r>
      <w:r w:rsidRPr="00427D54">
        <w:rPr>
          <w:rFonts w:hint="eastAsia"/>
          <w:szCs w:val="21"/>
        </w:rPr>
        <w:t>号）</w:t>
      </w:r>
    </w:p>
    <w:p w:rsidR="00753911" w:rsidRPr="00427D54" w:rsidRDefault="00753911" w:rsidP="00753911">
      <w:pPr>
        <w:ind w:firstLineChars="100" w:firstLine="210"/>
        <w:rPr>
          <w:szCs w:val="21"/>
        </w:rPr>
      </w:pPr>
      <w:r w:rsidRPr="00427D54">
        <w:rPr>
          <w:rFonts w:hint="eastAsia"/>
          <w:szCs w:val="21"/>
        </w:rPr>
        <w:t>マイナンバー法案の対応について</w:t>
      </w:r>
    </w:p>
    <w:p w:rsidR="00753911" w:rsidRPr="00427D54" w:rsidRDefault="00753911" w:rsidP="00753911">
      <w:pPr>
        <w:ind w:firstLineChars="100" w:firstLine="210"/>
        <w:rPr>
          <w:szCs w:val="21"/>
        </w:rPr>
      </w:pPr>
      <w:r w:rsidRPr="00427D54">
        <w:rPr>
          <w:rFonts w:hint="eastAsia"/>
          <w:szCs w:val="21"/>
        </w:rPr>
        <w:t>この補正予算は政府の法改正によって、来年</w:t>
      </w:r>
      <w:r w:rsidRPr="00427D54">
        <w:rPr>
          <w:rFonts w:hint="eastAsia"/>
          <w:szCs w:val="21"/>
        </w:rPr>
        <w:t>1</w:t>
      </w:r>
      <w:r w:rsidRPr="00427D54">
        <w:rPr>
          <w:rFonts w:hint="eastAsia"/>
          <w:szCs w:val="21"/>
        </w:rPr>
        <w:t>月より藤枝市において、マイナンバー制度実施のためにシステムの改修等を行う内容のものです。</w:t>
      </w:r>
    </w:p>
    <w:p w:rsidR="00753911" w:rsidRPr="00427D54" w:rsidRDefault="00753911" w:rsidP="00753911">
      <w:pPr>
        <w:ind w:firstLineChars="100" w:firstLine="210"/>
        <w:rPr>
          <w:szCs w:val="21"/>
        </w:rPr>
      </w:pPr>
      <w:r w:rsidRPr="00427D54">
        <w:rPr>
          <w:rFonts w:hint="eastAsia"/>
          <w:szCs w:val="21"/>
        </w:rPr>
        <w:t>皆さんご承知の通り、地方公務員には「守秘義務」というものがあり、市役所職員がそこの市民の地方税の納税や滞納状況、障碍者の状況、生活保護の受信履歴など、これは仕事をしていくうえで知りえるプライバシーに深くかかわる個人情報ですが、それらの情報は、本人の承諾のない限り、たとえ公的機関といえども市役所以外の機関に提供してはいけないという事が、地方公務員法第</w:t>
      </w:r>
      <w:r w:rsidRPr="00427D54">
        <w:rPr>
          <w:rFonts w:hint="eastAsia"/>
          <w:szCs w:val="21"/>
        </w:rPr>
        <w:t>34</w:t>
      </w:r>
      <w:r w:rsidRPr="00427D54">
        <w:rPr>
          <w:rFonts w:hint="eastAsia"/>
          <w:szCs w:val="21"/>
        </w:rPr>
        <w:t>条、及び、地方税法第</w:t>
      </w:r>
      <w:r w:rsidRPr="00427D54">
        <w:rPr>
          <w:rFonts w:hint="eastAsia"/>
          <w:szCs w:val="21"/>
        </w:rPr>
        <w:t>22</w:t>
      </w:r>
      <w:r w:rsidRPr="00427D54">
        <w:rPr>
          <w:rFonts w:hint="eastAsia"/>
          <w:szCs w:val="21"/>
        </w:rPr>
        <w:t>条の定めであります。</w:t>
      </w:r>
    </w:p>
    <w:p w:rsidR="00753911" w:rsidRDefault="00753911" w:rsidP="00753911">
      <w:pPr>
        <w:ind w:firstLineChars="100" w:firstLine="210"/>
        <w:rPr>
          <w:szCs w:val="21"/>
        </w:rPr>
      </w:pPr>
      <w:r w:rsidRPr="00427D54">
        <w:rPr>
          <w:rFonts w:hint="eastAsia"/>
          <w:szCs w:val="21"/>
        </w:rPr>
        <w:t>ところが、マイナンバー制度は国民すべてに背番号をつけて、市役所だけでなく他の公的機関でもその番号をもとにサーバー等に接続すれば、こうした個々の情報が提供できるわけで、本人同意も何もなくなるものではないか。つまり守秘義務の上を行く市民から見れば極めて問題が深い内容のものではないか。</w:t>
      </w:r>
    </w:p>
    <w:p w:rsidR="00753911" w:rsidRDefault="00753911" w:rsidP="00753911">
      <w:pPr>
        <w:ind w:firstLineChars="100" w:firstLine="210"/>
        <w:rPr>
          <w:szCs w:val="21"/>
        </w:rPr>
      </w:pPr>
    </w:p>
    <w:p w:rsidR="00753911" w:rsidRPr="00427D54" w:rsidRDefault="00753911" w:rsidP="00753911">
      <w:pPr>
        <w:rPr>
          <w:rFonts w:hint="eastAsia"/>
          <w:szCs w:val="21"/>
        </w:rPr>
      </w:pPr>
      <w:r>
        <w:rPr>
          <w:szCs w:val="21"/>
        </w:rPr>
        <w:t>答）具体的な事務の範囲内に限って地方公務員法や地方税法にかかわらず必要に応じ、本人の同意なしでも他の公的機関に特定個人情報が提供出来る事になるものである。</w:t>
      </w:r>
    </w:p>
    <w:p w:rsidR="00753911" w:rsidRPr="00427D54" w:rsidRDefault="00753911" w:rsidP="00753911">
      <w:pPr>
        <w:rPr>
          <w:rFonts w:hint="eastAsia"/>
          <w:szCs w:val="21"/>
        </w:rPr>
      </w:pPr>
    </w:p>
    <w:p w:rsidR="00753911" w:rsidRDefault="00753911" w:rsidP="00753911">
      <w:pPr>
        <w:rPr>
          <w:szCs w:val="21"/>
        </w:rPr>
      </w:pPr>
      <w:r>
        <w:rPr>
          <w:rFonts w:hint="eastAsia"/>
          <w:szCs w:val="21"/>
        </w:rPr>
        <w:t>問）</w:t>
      </w:r>
      <w:r w:rsidRPr="00427D54">
        <w:rPr>
          <w:rFonts w:hint="eastAsia"/>
          <w:szCs w:val="21"/>
        </w:rPr>
        <w:t>制度実施によるメリットについて。今補正予算の説明では、資料では「便利で安心な暮らしづくり」とされ、各種システムをそれに対応して整備するとだけで、説明会では「若手</w:t>
      </w:r>
      <w:r w:rsidRPr="00427D54">
        <w:rPr>
          <w:rFonts w:hint="eastAsia"/>
          <w:szCs w:val="21"/>
        </w:rPr>
        <w:t>PT</w:t>
      </w:r>
      <w:r w:rsidRPr="00427D54">
        <w:rPr>
          <w:rFonts w:hint="eastAsia"/>
          <w:szCs w:val="21"/>
        </w:rPr>
        <w:t>チームでこれから検討する」と。そんなこれから検討せざるを得ないような状況でしかなく、自信をもってメリットを示すことができないのが実態ではないのか。ほとんどないのが現実ではないか。</w:t>
      </w:r>
    </w:p>
    <w:p w:rsidR="00753911" w:rsidRDefault="00753911" w:rsidP="00753911">
      <w:pPr>
        <w:rPr>
          <w:szCs w:val="21"/>
        </w:rPr>
      </w:pPr>
    </w:p>
    <w:p w:rsidR="00753911" w:rsidRDefault="00753911" w:rsidP="00753911">
      <w:pPr>
        <w:rPr>
          <w:rFonts w:hint="eastAsia"/>
          <w:szCs w:val="21"/>
        </w:rPr>
      </w:pPr>
      <w:r>
        <w:rPr>
          <w:szCs w:val="21"/>
        </w:rPr>
        <w:t>答）行政機関等の間で正確な情報交換を行うことにより公的年金等の給付がより正確にできることや市民が社会保障給付の申請や届出などを行う際に添付書類が不要になり、負担が軽減される。また、番号法に基づく個人番号を利用した「その地域の特性に応じた施策」に関する事務については条例で定めることになっていて、どう活用が可能か現在検討しているところである。</w:t>
      </w:r>
    </w:p>
    <w:p w:rsidR="00753911" w:rsidRDefault="00753911" w:rsidP="00753911">
      <w:pPr>
        <w:rPr>
          <w:rFonts w:hint="eastAsia"/>
          <w:szCs w:val="21"/>
        </w:rPr>
      </w:pPr>
    </w:p>
    <w:p w:rsidR="00753911" w:rsidRPr="00427D54" w:rsidRDefault="00753911" w:rsidP="00753911">
      <w:pPr>
        <w:rPr>
          <w:szCs w:val="21"/>
        </w:rPr>
      </w:pPr>
      <w:r>
        <w:rPr>
          <w:szCs w:val="21"/>
        </w:rPr>
        <w:t>問）最初の質問の答えで、もう</w:t>
      </w:r>
      <w:r w:rsidRPr="00427D54">
        <w:rPr>
          <w:rFonts w:hint="eastAsia"/>
          <w:szCs w:val="21"/>
        </w:rPr>
        <w:t>はっきりと守秘義務の上を行く</w:t>
      </w:r>
      <w:r>
        <w:rPr>
          <w:rFonts w:hint="eastAsia"/>
          <w:szCs w:val="21"/>
        </w:rPr>
        <w:t>と認めた</w:t>
      </w:r>
      <w:r w:rsidRPr="00427D54">
        <w:rPr>
          <w:rFonts w:hint="eastAsia"/>
          <w:szCs w:val="21"/>
        </w:rPr>
        <w:t>。同意なしに他の公的機関に流出するわけですね。ですから、もう守秘義務などというのはなくなってしまう大問題であると。この危険性は、あとの大石議員の質疑で触れていくとして</w:t>
      </w:r>
      <w:r>
        <w:rPr>
          <w:rFonts w:hint="eastAsia"/>
          <w:szCs w:val="21"/>
        </w:rPr>
        <w:t>、ここでは</w:t>
      </w:r>
      <w:r w:rsidRPr="00427D54">
        <w:rPr>
          <w:rFonts w:hint="eastAsia"/>
          <w:szCs w:val="21"/>
        </w:rPr>
        <w:t>メリットについて検証したい、答弁で言われた「公的年金などの給付が正確にできる。添付書類が必要なくなる」事について、じゃあ、具体的に何がどうあるか。</w:t>
      </w:r>
    </w:p>
    <w:p w:rsidR="00753911" w:rsidRDefault="00753911" w:rsidP="00753911">
      <w:pPr>
        <w:ind w:firstLineChars="100" w:firstLine="210"/>
        <w:rPr>
          <w:szCs w:val="21"/>
        </w:rPr>
      </w:pPr>
    </w:p>
    <w:p w:rsidR="00753911" w:rsidRPr="00427D54" w:rsidRDefault="00753911" w:rsidP="00753911">
      <w:pPr>
        <w:ind w:firstLineChars="100" w:firstLine="210"/>
        <w:rPr>
          <w:szCs w:val="21"/>
        </w:rPr>
      </w:pPr>
      <w:r w:rsidRPr="00427D54">
        <w:rPr>
          <w:rFonts w:hint="eastAsia"/>
          <w:szCs w:val="21"/>
        </w:rPr>
        <w:t>政府が示している</w:t>
      </w:r>
      <w:r>
        <w:rPr>
          <w:rFonts w:hint="eastAsia"/>
          <w:szCs w:val="21"/>
        </w:rPr>
        <w:t>メリットの</w:t>
      </w:r>
      <w:r w:rsidRPr="00427D54">
        <w:rPr>
          <w:rFonts w:hint="eastAsia"/>
          <w:szCs w:val="21"/>
        </w:rPr>
        <w:t>具体例は９つ</w:t>
      </w:r>
      <w:r>
        <w:rPr>
          <w:rFonts w:hint="eastAsia"/>
          <w:szCs w:val="21"/>
        </w:rPr>
        <w:t>ある。</w:t>
      </w:r>
    </w:p>
    <w:p w:rsidR="00753911" w:rsidRPr="00427D54" w:rsidRDefault="00753911" w:rsidP="00753911">
      <w:pPr>
        <w:pStyle w:val="a3"/>
        <w:numPr>
          <w:ilvl w:val="0"/>
          <w:numId w:val="1"/>
        </w:numPr>
        <w:ind w:leftChars="0"/>
        <w:rPr>
          <w:szCs w:val="21"/>
        </w:rPr>
      </w:pPr>
      <w:r w:rsidRPr="00427D54">
        <w:rPr>
          <w:rFonts w:hint="eastAsia"/>
          <w:szCs w:val="21"/>
        </w:rPr>
        <w:t>被用者保険に加入していた住民が脱退して国保に加入する際に被用者保険を脱退したことを証明する「資格喪失証明書」の添付がいらなくなる</w:t>
      </w:r>
    </w:p>
    <w:p w:rsidR="00753911" w:rsidRPr="00427D54" w:rsidRDefault="00753911" w:rsidP="00753911">
      <w:pPr>
        <w:pStyle w:val="a3"/>
        <w:numPr>
          <w:ilvl w:val="0"/>
          <w:numId w:val="1"/>
        </w:numPr>
        <w:ind w:leftChars="0"/>
        <w:rPr>
          <w:szCs w:val="21"/>
        </w:rPr>
      </w:pPr>
      <w:r w:rsidRPr="00427D54">
        <w:rPr>
          <w:rFonts w:hint="eastAsia"/>
          <w:szCs w:val="21"/>
        </w:rPr>
        <w:t>傷病手当金と厚生年金等の供給調整</w:t>
      </w:r>
    </w:p>
    <w:p w:rsidR="00753911" w:rsidRPr="00427D54" w:rsidRDefault="00753911" w:rsidP="00753911">
      <w:pPr>
        <w:pStyle w:val="a3"/>
        <w:numPr>
          <w:ilvl w:val="0"/>
          <w:numId w:val="1"/>
        </w:numPr>
        <w:ind w:leftChars="0"/>
        <w:rPr>
          <w:szCs w:val="21"/>
        </w:rPr>
      </w:pPr>
      <w:r w:rsidRPr="00427D54">
        <w:rPr>
          <w:rFonts w:hint="eastAsia"/>
          <w:szCs w:val="21"/>
        </w:rPr>
        <w:t>老齢厚生年金の加給年金額の加算に関する手続き</w:t>
      </w:r>
    </w:p>
    <w:p w:rsidR="00753911" w:rsidRPr="00427D54" w:rsidRDefault="00753911" w:rsidP="00753911">
      <w:pPr>
        <w:pStyle w:val="a3"/>
        <w:numPr>
          <w:ilvl w:val="0"/>
          <w:numId w:val="1"/>
        </w:numPr>
        <w:ind w:leftChars="0"/>
        <w:rPr>
          <w:szCs w:val="21"/>
        </w:rPr>
      </w:pPr>
      <w:r w:rsidRPr="00427D54">
        <w:rPr>
          <w:rFonts w:hint="eastAsia"/>
          <w:szCs w:val="21"/>
        </w:rPr>
        <w:t>職業訓練受講給付金の申請</w:t>
      </w:r>
    </w:p>
    <w:p w:rsidR="00753911" w:rsidRPr="00427D54" w:rsidRDefault="00753911" w:rsidP="00753911">
      <w:pPr>
        <w:pStyle w:val="a3"/>
        <w:numPr>
          <w:ilvl w:val="0"/>
          <w:numId w:val="1"/>
        </w:numPr>
        <w:ind w:leftChars="0"/>
        <w:rPr>
          <w:szCs w:val="21"/>
        </w:rPr>
      </w:pPr>
      <w:r w:rsidRPr="00427D54">
        <w:rPr>
          <w:rFonts w:hint="eastAsia"/>
          <w:szCs w:val="21"/>
        </w:rPr>
        <w:t>労災年金と厚生年金等の供給調整</w:t>
      </w:r>
    </w:p>
    <w:p w:rsidR="00753911" w:rsidRPr="00427D54" w:rsidRDefault="00753911" w:rsidP="00753911">
      <w:pPr>
        <w:pStyle w:val="a3"/>
        <w:numPr>
          <w:ilvl w:val="0"/>
          <w:numId w:val="1"/>
        </w:numPr>
        <w:ind w:leftChars="0"/>
        <w:rPr>
          <w:szCs w:val="21"/>
        </w:rPr>
      </w:pPr>
      <w:r w:rsidRPr="00427D54">
        <w:rPr>
          <w:rFonts w:hint="eastAsia"/>
          <w:szCs w:val="21"/>
        </w:rPr>
        <w:t>児童扶養手当の認定請求</w:t>
      </w:r>
    </w:p>
    <w:p w:rsidR="00753911" w:rsidRPr="00427D54" w:rsidRDefault="00753911" w:rsidP="00753911">
      <w:pPr>
        <w:pStyle w:val="a3"/>
        <w:numPr>
          <w:ilvl w:val="0"/>
          <w:numId w:val="1"/>
        </w:numPr>
        <w:ind w:leftChars="0"/>
        <w:rPr>
          <w:szCs w:val="21"/>
        </w:rPr>
      </w:pPr>
      <w:r w:rsidRPr="00427D54">
        <w:rPr>
          <w:rFonts w:hint="eastAsia"/>
          <w:szCs w:val="21"/>
        </w:rPr>
        <w:t>特別障害者手当の認定請求</w:t>
      </w:r>
    </w:p>
    <w:p w:rsidR="00753911" w:rsidRPr="00427D54" w:rsidRDefault="00753911" w:rsidP="00753911">
      <w:pPr>
        <w:pStyle w:val="a3"/>
        <w:numPr>
          <w:ilvl w:val="0"/>
          <w:numId w:val="1"/>
        </w:numPr>
        <w:ind w:leftChars="0"/>
        <w:rPr>
          <w:szCs w:val="21"/>
        </w:rPr>
      </w:pPr>
      <w:r w:rsidRPr="00427D54">
        <w:rPr>
          <w:rFonts w:hint="eastAsia"/>
          <w:szCs w:val="21"/>
        </w:rPr>
        <w:t>介護保険の保険料算定</w:t>
      </w:r>
    </w:p>
    <w:p w:rsidR="00753911" w:rsidRPr="00427D54" w:rsidRDefault="00753911" w:rsidP="00753911">
      <w:pPr>
        <w:pStyle w:val="a3"/>
        <w:numPr>
          <w:ilvl w:val="0"/>
          <w:numId w:val="1"/>
        </w:numPr>
        <w:ind w:leftChars="0"/>
        <w:rPr>
          <w:szCs w:val="21"/>
        </w:rPr>
      </w:pPr>
      <w:r w:rsidRPr="00427D54">
        <w:rPr>
          <w:rFonts w:hint="eastAsia"/>
          <w:szCs w:val="21"/>
        </w:rPr>
        <w:t>生活保護の決定実施に必要な調査</w:t>
      </w:r>
    </w:p>
    <w:p w:rsidR="00753911" w:rsidRPr="00427D54" w:rsidRDefault="00753911" w:rsidP="00753911">
      <w:pPr>
        <w:rPr>
          <w:szCs w:val="21"/>
        </w:rPr>
      </w:pPr>
    </w:p>
    <w:p w:rsidR="00753911" w:rsidRPr="00427D54" w:rsidRDefault="00753911" w:rsidP="00753911">
      <w:pPr>
        <w:rPr>
          <w:szCs w:val="21"/>
        </w:rPr>
      </w:pPr>
      <w:r>
        <w:rPr>
          <w:szCs w:val="21"/>
        </w:rPr>
        <w:lastRenderedPageBreak/>
        <w:t>しかし、</w:t>
      </w:r>
      <w:r w:rsidRPr="00427D54">
        <w:rPr>
          <w:szCs w:val="21"/>
        </w:rPr>
        <w:t>1)</w:t>
      </w:r>
      <w:r w:rsidRPr="00427D54">
        <w:rPr>
          <w:rFonts w:hint="eastAsia"/>
          <w:szCs w:val="21"/>
        </w:rPr>
        <w:t>は該当件数が４１８万件あるものの、会社などを退職する手続きの一環として発行してもらえれば済む話</w:t>
      </w:r>
      <w:r>
        <w:rPr>
          <w:rFonts w:hint="eastAsia"/>
          <w:szCs w:val="21"/>
        </w:rPr>
        <w:t>であり、</w:t>
      </w:r>
      <w:r w:rsidRPr="00427D54">
        <w:rPr>
          <w:rFonts w:hint="eastAsia"/>
          <w:szCs w:val="21"/>
        </w:rPr>
        <w:t>２）供給調整となる元の傷病手当の支給は８万件でうち障害厚生年金の支給に伴う減額は３千件</w:t>
      </w:r>
    </w:p>
    <w:p w:rsidR="00753911" w:rsidRPr="00427D54" w:rsidRDefault="00753911" w:rsidP="00753911">
      <w:pPr>
        <w:rPr>
          <w:szCs w:val="21"/>
        </w:rPr>
      </w:pPr>
      <w:r w:rsidRPr="00427D54">
        <w:rPr>
          <w:rFonts w:hint="eastAsia"/>
          <w:szCs w:val="21"/>
        </w:rPr>
        <w:t>３）６０万件　４）３万人　と少ない。５）労災年金受給者は２３万人だが、労災年金を支給する労働基準監督書は、毎年年金保険者から年金受給データを受け取り、本人から減額申請に漏れがないかチェックしている</w:t>
      </w:r>
    </w:p>
    <w:p w:rsidR="00753911" w:rsidRPr="00427D54" w:rsidRDefault="00753911" w:rsidP="00753911">
      <w:pPr>
        <w:rPr>
          <w:szCs w:val="21"/>
        </w:rPr>
      </w:pPr>
      <w:r w:rsidRPr="00427D54">
        <w:rPr>
          <w:rFonts w:hint="eastAsia"/>
          <w:szCs w:val="21"/>
        </w:rPr>
        <w:t>６）～９）は、いずれも対象となる住民が転居している状況が共通。転居がなければ市役所の中でそろってしまう</w:t>
      </w:r>
      <w:r>
        <w:rPr>
          <w:rFonts w:hint="eastAsia"/>
          <w:szCs w:val="21"/>
        </w:rPr>
        <w:t>。</w:t>
      </w:r>
    </w:p>
    <w:p w:rsidR="00753911" w:rsidRDefault="00753911" w:rsidP="00753911">
      <w:pPr>
        <w:ind w:firstLineChars="100" w:firstLine="210"/>
        <w:rPr>
          <w:szCs w:val="21"/>
        </w:rPr>
      </w:pPr>
      <w:r w:rsidRPr="00427D54">
        <w:rPr>
          <w:rFonts w:hint="eastAsia"/>
          <w:szCs w:val="21"/>
        </w:rPr>
        <w:t>そりゃ、添付書類が必要なくなる等で印刷代やトナー代などが節約できるのはメリットといえばメリットだが、デメリットに比べてはるかに薄いメリットでしかない。言い換えればメリットづくりのためのメリットであって、答弁にある公的年金の正確な給付や添付書類不要などの事務手続きの効率化と番号制は別の問題ではないか。番号制のメリットとして説明するのは間違っているのではないか。</w:t>
      </w:r>
    </w:p>
    <w:p w:rsidR="00753911" w:rsidRDefault="00753911" w:rsidP="00753911">
      <w:pPr>
        <w:ind w:firstLineChars="100" w:firstLine="210"/>
        <w:rPr>
          <w:szCs w:val="21"/>
        </w:rPr>
      </w:pPr>
    </w:p>
    <w:p w:rsidR="00753911" w:rsidRDefault="00753911" w:rsidP="00753911">
      <w:pPr>
        <w:rPr>
          <w:szCs w:val="21"/>
        </w:rPr>
      </w:pPr>
      <w:r>
        <w:rPr>
          <w:szCs w:val="21"/>
        </w:rPr>
        <w:t>答）事務全般から見れば多数ではないとは言える。社会保障の給付の公平化が目的であるが、どういうメリットについてはこれから検討していく。</w:t>
      </w:r>
    </w:p>
    <w:p w:rsidR="00753911" w:rsidRDefault="00753911" w:rsidP="00753911">
      <w:pPr>
        <w:rPr>
          <w:szCs w:val="21"/>
        </w:rPr>
      </w:pPr>
    </w:p>
    <w:p w:rsidR="00753911" w:rsidRDefault="00753911" w:rsidP="00753911">
      <w:pPr>
        <w:rPr>
          <w:szCs w:val="21"/>
        </w:rPr>
      </w:pPr>
      <w:r>
        <w:rPr>
          <w:szCs w:val="21"/>
        </w:rPr>
        <w:t>問）</w:t>
      </w:r>
      <w:r w:rsidRPr="00427D54">
        <w:rPr>
          <w:rFonts w:hint="eastAsia"/>
          <w:szCs w:val="21"/>
        </w:rPr>
        <w:t>どのように活用するか、これから市が検討しなければならないこと自体メリットのなさが浮き彫り</w:t>
      </w:r>
      <w:r>
        <w:rPr>
          <w:rFonts w:hint="eastAsia"/>
          <w:szCs w:val="21"/>
        </w:rPr>
        <w:t>ではないのか。</w:t>
      </w:r>
      <w:r w:rsidRPr="00427D54">
        <w:rPr>
          <w:rFonts w:hint="eastAsia"/>
          <w:szCs w:val="21"/>
        </w:rPr>
        <w:t>現段階で出ている、保健センターとの受診データーとの一元化なども、市役所内部の情報制作でできることであって、マイナンバーでなければ解決できない問題ではない。</w:t>
      </w:r>
    </w:p>
    <w:p w:rsidR="00753911" w:rsidRPr="00753911" w:rsidRDefault="00753911" w:rsidP="00753911">
      <w:pPr>
        <w:rPr>
          <w:rFonts w:hint="eastAsia"/>
          <w:szCs w:val="21"/>
        </w:rPr>
      </w:pPr>
      <w:bookmarkStart w:id="0" w:name="_GoBack"/>
      <w:bookmarkEnd w:id="0"/>
    </w:p>
    <w:p w:rsidR="00753911" w:rsidRPr="00753911" w:rsidRDefault="00753911" w:rsidP="00753911">
      <w:pPr>
        <w:rPr>
          <w:rFonts w:hint="eastAsia"/>
          <w:szCs w:val="21"/>
        </w:rPr>
      </w:pPr>
    </w:p>
    <w:p w:rsidR="00753911" w:rsidRPr="00753911" w:rsidRDefault="00753911" w:rsidP="00753911">
      <w:pPr>
        <w:rPr>
          <w:rFonts w:hint="eastAsia"/>
          <w:szCs w:val="21"/>
        </w:rPr>
      </w:pPr>
    </w:p>
    <w:p w:rsidR="00A152DC" w:rsidRDefault="00A152DC"/>
    <w:sectPr w:rsidR="00A152DC" w:rsidSect="007539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5008C"/>
    <w:multiLevelType w:val="hybridMultilevel"/>
    <w:tmpl w:val="F170004C"/>
    <w:lvl w:ilvl="0" w:tplc="BA4C87B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11"/>
    <w:rsid w:val="00753911"/>
    <w:rsid w:val="00A15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D25D4B-077C-43A1-94E9-40426961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9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komeitou</cp:lastModifiedBy>
  <cp:revision>1</cp:revision>
  <dcterms:created xsi:type="dcterms:W3CDTF">2014-09-24T07:00:00Z</dcterms:created>
  <dcterms:modified xsi:type="dcterms:W3CDTF">2014-09-24T07:12:00Z</dcterms:modified>
</cp:coreProperties>
</file>